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E08E3B" w14:textId="706E3BFF" w:rsidR="00A274C8" w:rsidRPr="0052548E" w:rsidRDefault="00A274C8" w:rsidP="00A274C8">
      <w:pPr>
        <w:tabs>
          <w:tab w:val="center" w:pos="4536"/>
          <w:tab w:val="right" w:pos="8280"/>
          <w:tab w:val="right" w:pos="9639"/>
        </w:tabs>
        <w:ind w:right="2"/>
        <w:rPr>
          <w:rFonts w:ascii="Arial" w:hAnsi="Arial" w:cs="Arial"/>
          <w:b/>
          <w:bCs/>
          <w:sz w:val="28"/>
        </w:rPr>
      </w:pPr>
      <w:bookmarkStart w:id="0" w:name="_Ref462675860"/>
      <w:bookmarkStart w:id="1" w:name="_Ref465963108"/>
      <w:bookmarkStart w:id="2" w:name="_GoBack"/>
      <w:bookmarkEnd w:id="2"/>
      <w:r w:rsidRPr="0052548E">
        <w:rPr>
          <w:rFonts w:ascii="Arial" w:hAnsi="Arial" w:cs="Arial"/>
          <w:b/>
          <w:bCs/>
          <w:sz w:val="28"/>
        </w:rPr>
        <w:t xml:space="preserve">3GPP TSG RAN WG1 </w:t>
      </w:r>
      <w:r>
        <w:rPr>
          <w:rFonts w:ascii="Arial" w:hAnsi="Arial" w:cs="Arial"/>
          <w:b/>
          <w:bCs/>
          <w:sz w:val="28"/>
        </w:rPr>
        <w:t>#103-e</w:t>
      </w:r>
      <w:r>
        <w:rPr>
          <w:rFonts w:ascii="Arial" w:hAnsi="Arial" w:cs="Arial"/>
          <w:b/>
          <w:bCs/>
          <w:sz w:val="28"/>
        </w:rPr>
        <w:tab/>
      </w:r>
      <w:r>
        <w:rPr>
          <w:rFonts w:ascii="Arial" w:hAnsi="Arial" w:cs="Arial"/>
          <w:b/>
          <w:bCs/>
          <w:sz w:val="28"/>
        </w:rPr>
        <w:tab/>
      </w:r>
      <w:r w:rsidRPr="008047DA">
        <w:rPr>
          <w:rFonts w:ascii="Arial" w:hAnsi="Arial" w:cs="Arial"/>
          <w:b/>
          <w:bCs/>
          <w:color w:val="000000" w:themeColor="text1"/>
          <w:sz w:val="28"/>
        </w:rPr>
        <w:tab/>
        <w:t>R1-20</w:t>
      </w:r>
      <w:r w:rsidR="008047DA" w:rsidRPr="008047DA">
        <w:rPr>
          <w:rFonts w:ascii="Arial" w:hAnsi="Arial" w:cs="Arial"/>
          <w:b/>
          <w:bCs/>
          <w:color w:val="000000" w:themeColor="text1"/>
          <w:sz w:val="28"/>
        </w:rPr>
        <w:t>09262</w:t>
      </w:r>
    </w:p>
    <w:p w14:paraId="69BD4D31" w14:textId="77777777" w:rsidR="00A274C8" w:rsidRPr="009513AC" w:rsidRDefault="00A274C8" w:rsidP="00A274C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26</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November 13</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26DF9A10"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1A6763">
        <w:rPr>
          <w:rFonts w:ascii="Arial" w:hAnsi="Arial"/>
          <w:sz w:val="24"/>
        </w:rPr>
        <w:t>8.4.</w:t>
      </w:r>
      <w:r w:rsidR="005E11B6">
        <w:rPr>
          <w:rFonts w:ascii="Arial" w:hAnsi="Arial"/>
          <w:sz w:val="24"/>
        </w:rPr>
        <w:t>1</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7029626D" w:rsidR="008804DA" w:rsidRPr="00D413A4"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215EF" w:rsidRPr="000C3A2D">
        <w:rPr>
          <w:rFonts w:ascii="Arial" w:hAnsi="Arial"/>
          <w:sz w:val="24"/>
          <w:szCs w:val="24"/>
        </w:rPr>
        <w:t>Enhancements on</w:t>
      </w:r>
      <w:r w:rsidR="006215EF">
        <w:rPr>
          <w:rFonts w:ascii="Arial" w:hAnsi="Arial"/>
          <w:sz w:val="22"/>
        </w:rPr>
        <w:t xml:space="preserve"> </w:t>
      </w:r>
      <w:r w:rsidR="005E11B6">
        <w:rPr>
          <w:rFonts w:ascii="Arial" w:hAnsi="Arial"/>
          <w:sz w:val="24"/>
          <w:szCs w:val="24"/>
        </w:rPr>
        <w:t>Timing Relationship</w:t>
      </w:r>
      <w:r w:rsidR="00D413A4" w:rsidRPr="00D413A4">
        <w:rPr>
          <w:rFonts w:ascii="Arial" w:hAnsi="Arial"/>
          <w:sz w:val="24"/>
          <w:szCs w:val="24"/>
        </w:rPr>
        <w:t xml:space="preserve"> for NTN</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6A7CBB31" w14:textId="6AC957B7" w:rsidR="007158BE" w:rsidRDefault="00FF36EC" w:rsidP="00C43315">
      <w:pPr>
        <w:widowControl w:val="0"/>
        <w:jc w:val="both"/>
      </w:pPr>
      <w:r>
        <w:t>In RAN</w:t>
      </w:r>
      <w:r w:rsidR="005A332D">
        <w:t>1 102e, the following agreement</w:t>
      </w:r>
      <w:r w:rsidR="007158BE">
        <w:t>s on timing relationships for NTN were made</w:t>
      </w:r>
      <w:r w:rsidR="006B19B6">
        <w:t xml:space="preserve"> [1]</w:t>
      </w:r>
      <w:r w:rsidR="007158BE">
        <w:t>:</w:t>
      </w:r>
    </w:p>
    <w:p w14:paraId="7E86946A" w14:textId="77777777" w:rsidR="00D3066F" w:rsidRPr="00D3066F" w:rsidRDefault="00D3066F" w:rsidP="00D3066F">
      <w:pPr>
        <w:overflowPunct/>
        <w:autoSpaceDE/>
        <w:autoSpaceDN/>
        <w:adjustRightInd/>
        <w:spacing w:before="240" w:after="0" w:line="256" w:lineRule="auto"/>
        <w:textAlignment w:val="auto"/>
        <w:rPr>
          <w:rFonts w:eastAsia="Times New Roman"/>
          <w:i/>
          <w:iCs/>
        </w:rPr>
      </w:pPr>
      <w:r w:rsidRPr="00D3066F">
        <w:rPr>
          <w:rFonts w:eastAsiaTheme="minorEastAsia"/>
          <w:i/>
          <w:iCs/>
          <w:color w:val="000000" w:themeColor="text1"/>
          <w:kern w:val="24"/>
          <w:u w:val="single"/>
        </w:rPr>
        <w:t>Agreement:</w:t>
      </w:r>
    </w:p>
    <w:p w14:paraId="0BF8A883" w14:textId="77777777" w:rsidR="00D3066F" w:rsidRPr="00D3066F" w:rsidRDefault="00D3066F" w:rsidP="00561185">
      <w:pPr>
        <w:numPr>
          <w:ilvl w:val="0"/>
          <w:numId w:val="17"/>
        </w:numPr>
        <w:overflowPunct/>
        <w:autoSpaceDE/>
        <w:autoSpaceDN/>
        <w:adjustRightInd/>
        <w:spacing w:after="0" w:line="256" w:lineRule="auto"/>
        <w:contextualSpacing/>
        <w:textAlignment w:val="auto"/>
        <w:rPr>
          <w:rFonts w:eastAsia="Times New Roman"/>
          <w:i/>
          <w:iCs/>
          <w:color w:val="2D374A"/>
        </w:rPr>
      </w:pPr>
      <w:r w:rsidRPr="00D3066F">
        <w:rPr>
          <w:rFonts w:eastAsiaTheme="minorEastAsia"/>
          <w:i/>
          <w:iCs/>
          <w:color w:val="000000" w:themeColor="text1"/>
          <w:kern w:val="24"/>
        </w:rPr>
        <w:t>Introduce K_offset to enhance the following timing relationships:</w:t>
      </w:r>
    </w:p>
    <w:p w14:paraId="5D6562C2" w14:textId="77777777" w:rsidR="00D3066F" w:rsidRPr="00D3066F" w:rsidRDefault="00D3066F" w:rsidP="00561185">
      <w:pPr>
        <w:numPr>
          <w:ilvl w:val="1"/>
          <w:numId w:val="17"/>
        </w:numPr>
        <w:overflowPunct/>
        <w:autoSpaceDE/>
        <w:autoSpaceDN/>
        <w:adjustRightInd/>
        <w:spacing w:after="0" w:line="256" w:lineRule="auto"/>
        <w:contextualSpacing/>
        <w:textAlignment w:val="auto"/>
        <w:rPr>
          <w:rFonts w:eastAsia="Times New Roman"/>
          <w:i/>
          <w:iCs/>
          <w:color w:val="2D374A"/>
        </w:rPr>
      </w:pPr>
      <w:r w:rsidRPr="00D3066F">
        <w:rPr>
          <w:rFonts w:eastAsiaTheme="minorEastAsia"/>
          <w:i/>
          <w:iCs/>
          <w:color w:val="000000" w:themeColor="text1"/>
          <w:kern w:val="24"/>
        </w:rPr>
        <w:t>The transmission timing of DCI scheduled PUSCH (including CSI on PUSCH).</w:t>
      </w:r>
    </w:p>
    <w:p w14:paraId="158A9D06" w14:textId="77777777" w:rsidR="00D3066F" w:rsidRPr="00D3066F" w:rsidRDefault="00D3066F" w:rsidP="00561185">
      <w:pPr>
        <w:numPr>
          <w:ilvl w:val="1"/>
          <w:numId w:val="17"/>
        </w:numPr>
        <w:overflowPunct/>
        <w:autoSpaceDE/>
        <w:autoSpaceDN/>
        <w:adjustRightInd/>
        <w:spacing w:after="0" w:line="256" w:lineRule="auto"/>
        <w:contextualSpacing/>
        <w:textAlignment w:val="auto"/>
        <w:rPr>
          <w:rFonts w:eastAsia="Times New Roman"/>
          <w:i/>
          <w:iCs/>
          <w:color w:val="2D374A"/>
        </w:rPr>
      </w:pPr>
      <w:r w:rsidRPr="00D3066F">
        <w:rPr>
          <w:rFonts w:eastAsiaTheme="minorEastAsia"/>
          <w:i/>
          <w:iCs/>
          <w:color w:val="000000" w:themeColor="text1"/>
          <w:kern w:val="24"/>
        </w:rPr>
        <w:t>The transmission timing of RAR grant scheduled PUSCH.</w:t>
      </w:r>
    </w:p>
    <w:p w14:paraId="01B69BEA" w14:textId="77777777" w:rsidR="00D3066F" w:rsidRPr="00D3066F" w:rsidRDefault="00D3066F" w:rsidP="00561185">
      <w:pPr>
        <w:numPr>
          <w:ilvl w:val="1"/>
          <w:numId w:val="17"/>
        </w:numPr>
        <w:overflowPunct/>
        <w:autoSpaceDE/>
        <w:autoSpaceDN/>
        <w:adjustRightInd/>
        <w:spacing w:after="0" w:line="256" w:lineRule="auto"/>
        <w:contextualSpacing/>
        <w:textAlignment w:val="auto"/>
        <w:rPr>
          <w:rFonts w:eastAsia="Times New Roman"/>
          <w:i/>
          <w:iCs/>
          <w:color w:val="2D374A"/>
        </w:rPr>
      </w:pPr>
      <w:r w:rsidRPr="00D3066F">
        <w:rPr>
          <w:rFonts w:eastAsiaTheme="minorEastAsia"/>
          <w:i/>
          <w:iCs/>
          <w:color w:val="000000" w:themeColor="text1"/>
          <w:kern w:val="24"/>
        </w:rPr>
        <w:t>The transmission timing of HARQ-ACK on PUCCH.</w:t>
      </w:r>
    </w:p>
    <w:p w14:paraId="55882457" w14:textId="77777777" w:rsidR="00D3066F" w:rsidRPr="00D3066F" w:rsidRDefault="00D3066F" w:rsidP="00561185">
      <w:pPr>
        <w:numPr>
          <w:ilvl w:val="1"/>
          <w:numId w:val="17"/>
        </w:numPr>
        <w:overflowPunct/>
        <w:autoSpaceDE/>
        <w:autoSpaceDN/>
        <w:adjustRightInd/>
        <w:spacing w:after="0" w:line="256" w:lineRule="auto"/>
        <w:contextualSpacing/>
        <w:textAlignment w:val="auto"/>
        <w:rPr>
          <w:rFonts w:eastAsia="Times New Roman"/>
          <w:i/>
          <w:iCs/>
          <w:color w:val="2D374A"/>
        </w:rPr>
      </w:pPr>
      <w:r w:rsidRPr="00D3066F">
        <w:rPr>
          <w:rFonts w:eastAsiaTheme="minorEastAsia"/>
          <w:i/>
          <w:iCs/>
          <w:color w:val="000000" w:themeColor="text1"/>
          <w:kern w:val="24"/>
        </w:rPr>
        <w:t>The CSI reference resource timing.</w:t>
      </w:r>
    </w:p>
    <w:p w14:paraId="62E7109F" w14:textId="77777777" w:rsidR="00D3066F" w:rsidRPr="00D3066F" w:rsidRDefault="00D3066F" w:rsidP="00561185">
      <w:pPr>
        <w:numPr>
          <w:ilvl w:val="1"/>
          <w:numId w:val="17"/>
        </w:numPr>
        <w:overflowPunct/>
        <w:autoSpaceDE/>
        <w:autoSpaceDN/>
        <w:adjustRightInd/>
        <w:spacing w:after="0" w:line="256" w:lineRule="auto"/>
        <w:contextualSpacing/>
        <w:textAlignment w:val="auto"/>
        <w:rPr>
          <w:rFonts w:eastAsia="Times New Roman"/>
          <w:i/>
          <w:iCs/>
          <w:color w:val="2D374A"/>
        </w:rPr>
      </w:pPr>
      <w:r w:rsidRPr="00D3066F">
        <w:rPr>
          <w:rFonts w:eastAsiaTheme="minorEastAsia"/>
          <w:i/>
          <w:iCs/>
          <w:color w:val="000000" w:themeColor="text1"/>
          <w:kern w:val="24"/>
        </w:rPr>
        <w:t>The transmission timing of aperiodic SRS.</w:t>
      </w:r>
    </w:p>
    <w:p w14:paraId="55758DA2" w14:textId="77777777" w:rsidR="00D3066F" w:rsidRPr="00D3066F" w:rsidRDefault="00D3066F" w:rsidP="00561185">
      <w:pPr>
        <w:numPr>
          <w:ilvl w:val="0"/>
          <w:numId w:val="17"/>
        </w:numPr>
        <w:overflowPunct/>
        <w:autoSpaceDE/>
        <w:autoSpaceDN/>
        <w:adjustRightInd/>
        <w:spacing w:after="0" w:line="256" w:lineRule="auto"/>
        <w:contextualSpacing/>
        <w:textAlignment w:val="auto"/>
        <w:rPr>
          <w:rFonts w:eastAsia="Times New Roman"/>
          <w:i/>
          <w:iCs/>
          <w:color w:val="2D374A"/>
        </w:rPr>
      </w:pPr>
      <w:r w:rsidRPr="00D3066F">
        <w:rPr>
          <w:rFonts w:eastAsiaTheme="minorEastAsia"/>
          <w:i/>
          <w:iCs/>
          <w:color w:val="000000" w:themeColor="text1"/>
          <w:kern w:val="24"/>
        </w:rPr>
        <w:t>Note: Additional timing relationships that require K_offset of the same or different values can be further identified.</w:t>
      </w:r>
    </w:p>
    <w:p w14:paraId="19C772F2" w14:textId="77777777" w:rsidR="00D3066F" w:rsidRPr="00D3066F" w:rsidRDefault="00D3066F" w:rsidP="00D3066F">
      <w:pPr>
        <w:overflowPunct/>
        <w:autoSpaceDE/>
        <w:autoSpaceDN/>
        <w:adjustRightInd/>
        <w:spacing w:before="240" w:after="0" w:line="256" w:lineRule="auto"/>
        <w:textAlignment w:val="auto"/>
        <w:rPr>
          <w:rFonts w:eastAsia="Times New Roman"/>
          <w:i/>
          <w:iCs/>
        </w:rPr>
      </w:pPr>
      <w:r w:rsidRPr="00D3066F">
        <w:rPr>
          <w:rFonts w:eastAsiaTheme="minorEastAsia"/>
          <w:i/>
          <w:iCs/>
          <w:color w:val="000000" w:themeColor="text1"/>
          <w:kern w:val="24"/>
          <w:u w:val="single"/>
        </w:rPr>
        <w:t>Agreement:</w:t>
      </w:r>
    </w:p>
    <w:p w14:paraId="13916165" w14:textId="77777777" w:rsidR="00D3066F" w:rsidRPr="00D3066F" w:rsidRDefault="00D3066F" w:rsidP="00D3066F">
      <w:pPr>
        <w:overflowPunct/>
        <w:autoSpaceDE/>
        <w:autoSpaceDN/>
        <w:adjustRightInd/>
        <w:spacing w:after="0" w:line="256" w:lineRule="auto"/>
        <w:ind w:left="302"/>
        <w:textAlignment w:val="auto"/>
        <w:rPr>
          <w:rFonts w:eastAsia="Times New Roman"/>
          <w:i/>
          <w:iCs/>
        </w:rPr>
      </w:pPr>
      <w:r w:rsidRPr="00D3066F">
        <w:rPr>
          <w:rFonts w:eastAsiaTheme="minorEastAsia"/>
          <w:i/>
          <w:iCs/>
          <w:color w:val="000000" w:themeColor="text1"/>
          <w:kern w:val="24"/>
        </w:rPr>
        <w:t xml:space="preserve">For Koffset used in initial access, the information of </w:t>
      </w:r>
      <w:bookmarkStart w:id="3" w:name="_Hlk53936018"/>
      <w:r w:rsidRPr="00D3066F">
        <w:rPr>
          <w:rFonts w:eastAsiaTheme="minorEastAsia"/>
          <w:i/>
          <w:iCs/>
          <w:color w:val="000000" w:themeColor="text1"/>
          <w:kern w:val="24"/>
        </w:rPr>
        <w:t>Koffset</w:t>
      </w:r>
      <w:bookmarkEnd w:id="3"/>
      <w:r w:rsidRPr="00D3066F">
        <w:rPr>
          <w:rFonts w:eastAsiaTheme="minorEastAsia"/>
          <w:i/>
          <w:iCs/>
          <w:color w:val="000000" w:themeColor="text1"/>
          <w:kern w:val="24"/>
        </w:rPr>
        <w:t xml:space="preserve"> is carried in system information. </w:t>
      </w:r>
    </w:p>
    <w:p w14:paraId="4B520B00" w14:textId="77777777" w:rsidR="00D3066F" w:rsidRPr="00D3066F" w:rsidRDefault="00D3066F" w:rsidP="00561185">
      <w:pPr>
        <w:numPr>
          <w:ilvl w:val="1"/>
          <w:numId w:val="18"/>
        </w:numPr>
        <w:overflowPunct/>
        <w:autoSpaceDE/>
        <w:autoSpaceDN/>
        <w:adjustRightInd/>
        <w:spacing w:after="0" w:line="256" w:lineRule="auto"/>
        <w:contextualSpacing/>
        <w:textAlignment w:val="auto"/>
        <w:rPr>
          <w:rFonts w:eastAsia="Times New Roman"/>
          <w:i/>
          <w:iCs/>
          <w:color w:val="2D374A"/>
        </w:rPr>
      </w:pPr>
      <w:r w:rsidRPr="00D3066F">
        <w:rPr>
          <w:rFonts w:eastAsiaTheme="minorEastAsia"/>
          <w:i/>
          <w:iCs/>
          <w:color w:val="000000" w:themeColor="text1"/>
          <w:kern w:val="24"/>
        </w:rPr>
        <w:t>FFS implicit and/or explicit signaling of Koffset in system information.</w:t>
      </w:r>
    </w:p>
    <w:p w14:paraId="257CD864" w14:textId="77777777" w:rsidR="00D3066F" w:rsidRPr="00D3066F" w:rsidRDefault="00D3066F" w:rsidP="00561185">
      <w:pPr>
        <w:numPr>
          <w:ilvl w:val="1"/>
          <w:numId w:val="18"/>
        </w:numPr>
        <w:overflowPunct/>
        <w:autoSpaceDE/>
        <w:autoSpaceDN/>
        <w:adjustRightInd/>
        <w:spacing w:after="0" w:line="256" w:lineRule="auto"/>
        <w:contextualSpacing/>
        <w:textAlignment w:val="auto"/>
        <w:rPr>
          <w:rFonts w:eastAsia="Times New Roman"/>
          <w:i/>
          <w:iCs/>
          <w:color w:val="2D374A"/>
        </w:rPr>
      </w:pPr>
      <w:r w:rsidRPr="00D3066F">
        <w:rPr>
          <w:rFonts w:eastAsiaTheme="minorEastAsia"/>
          <w:i/>
          <w:iCs/>
          <w:color w:val="000000" w:themeColor="text1"/>
          <w:kern w:val="24"/>
        </w:rPr>
        <w:t>FFS a cell specific Koffset value used in all beams of a cell and/or each beam in a cell uses a beam-specific Koffset value.</w:t>
      </w:r>
    </w:p>
    <w:p w14:paraId="4186428E" w14:textId="77777777" w:rsidR="00D3066F" w:rsidRPr="00D3066F" w:rsidRDefault="00D3066F" w:rsidP="00561185">
      <w:pPr>
        <w:numPr>
          <w:ilvl w:val="1"/>
          <w:numId w:val="18"/>
        </w:numPr>
        <w:overflowPunct/>
        <w:autoSpaceDE/>
        <w:autoSpaceDN/>
        <w:adjustRightInd/>
        <w:spacing w:after="0" w:line="256" w:lineRule="auto"/>
        <w:contextualSpacing/>
        <w:textAlignment w:val="auto"/>
        <w:rPr>
          <w:rFonts w:eastAsia="Times New Roman"/>
          <w:i/>
          <w:iCs/>
          <w:color w:val="2D374A"/>
        </w:rPr>
      </w:pPr>
      <w:r w:rsidRPr="00D3066F">
        <w:rPr>
          <w:rFonts w:eastAsiaTheme="minorEastAsia"/>
          <w:i/>
          <w:iCs/>
          <w:color w:val="000000" w:themeColor="text1"/>
          <w:kern w:val="24"/>
        </w:rPr>
        <w:t>FFS whether/how to update Koffset after initial access.</w:t>
      </w:r>
    </w:p>
    <w:p w14:paraId="28519EA8" w14:textId="77777777" w:rsidR="007158BE" w:rsidRDefault="007158BE" w:rsidP="00C43315">
      <w:pPr>
        <w:widowControl w:val="0"/>
        <w:jc w:val="both"/>
      </w:pPr>
    </w:p>
    <w:p w14:paraId="65CBF924" w14:textId="77777777" w:rsidR="007158BE" w:rsidRDefault="007158BE" w:rsidP="00C43315">
      <w:pPr>
        <w:widowControl w:val="0"/>
        <w:jc w:val="both"/>
      </w:pPr>
    </w:p>
    <w:p w14:paraId="42B65E2D" w14:textId="5E7E7459" w:rsidR="00B65689" w:rsidRPr="00D87B07" w:rsidRDefault="00B65689" w:rsidP="00C43315">
      <w:pPr>
        <w:widowControl w:val="0"/>
        <w:jc w:val="both"/>
        <w:rPr>
          <w:rFonts w:eastAsia="Batang"/>
          <w:bCs/>
          <w:lang w:eastAsia="zh-CN"/>
        </w:rPr>
      </w:pPr>
      <w:r w:rsidRPr="00D87B07">
        <w:rPr>
          <w:rFonts w:eastAsia="Batang"/>
          <w:bCs/>
          <w:lang w:eastAsia="zh-CN"/>
        </w:rPr>
        <w:t xml:space="preserve">In this document, we </w:t>
      </w:r>
      <w:r w:rsidR="00D36026">
        <w:rPr>
          <w:rFonts w:eastAsia="Batang"/>
          <w:bCs/>
          <w:lang w:eastAsia="zh-CN"/>
        </w:rPr>
        <w:t xml:space="preserve">discuss </w:t>
      </w:r>
      <w:r w:rsidR="00B33EA2">
        <w:rPr>
          <w:rFonts w:eastAsia="Batang"/>
          <w:bCs/>
          <w:lang w:eastAsia="zh-CN"/>
        </w:rPr>
        <w:t xml:space="preserve">additional timing relationships </w:t>
      </w:r>
      <w:r w:rsidR="00753F1F">
        <w:rPr>
          <w:rFonts w:eastAsia="Batang"/>
          <w:bCs/>
          <w:lang w:eastAsia="zh-CN"/>
        </w:rPr>
        <w:t xml:space="preserve">that are not included in the </w:t>
      </w:r>
      <w:r w:rsidR="00D36026">
        <w:rPr>
          <w:rFonts w:eastAsia="Batang"/>
          <w:bCs/>
          <w:lang w:eastAsia="zh-CN"/>
        </w:rPr>
        <w:t xml:space="preserve">above </w:t>
      </w:r>
      <w:r w:rsidR="00753F1F">
        <w:rPr>
          <w:rFonts w:eastAsia="Batang"/>
          <w:bCs/>
          <w:lang w:eastAsia="zh-CN"/>
        </w:rPr>
        <w:t>agreement</w:t>
      </w:r>
      <w:r w:rsidR="00D04F5D">
        <w:rPr>
          <w:rFonts w:eastAsia="Batang"/>
          <w:bCs/>
          <w:lang w:eastAsia="zh-CN"/>
        </w:rPr>
        <w:t>s</w:t>
      </w:r>
      <w:r w:rsidR="00896983">
        <w:rPr>
          <w:rFonts w:eastAsia="Batang"/>
          <w:bCs/>
          <w:lang w:eastAsia="zh-CN"/>
        </w:rPr>
        <w:t xml:space="preserve"> and mechanisms for </w:t>
      </w:r>
      <w:r w:rsidR="007F3443">
        <w:rPr>
          <w:rFonts w:eastAsia="Batang"/>
          <w:bCs/>
          <w:lang w:eastAsia="zh-CN"/>
        </w:rPr>
        <w:t>further enhancements.</w:t>
      </w:r>
    </w:p>
    <w:p w14:paraId="2C6C4A92" w14:textId="77777777" w:rsidR="00062802" w:rsidRDefault="00062802" w:rsidP="00C473D9">
      <w:pPr>
        <w:tabs>
          <w:tab w:val="left" w:pos="2928"/>
        </w:tabs>
        <w:rPr>
          <w:b/>
          <w:lang w:val="en-GB"/>
        </w:rPr>
      </w:pPr>
      <w:bookmarkStart w:id="4" w:name="_Ref473802466"/>
      <w:bookmarkStart w:id="5" w:name="_Ref462669569"/>
    </w:p>
    <w:p w14:paraId="1ADDF6C6" w14:textId="03392EEC" w:rsidR="00AF6F1A" w:rsidRDefault="00F63A2C" w:rsidP="0024406B">
      <w:pPr>
        <w:pStyle w:val="Heading1"/>
      </w:pPr>
      <w:r>
        <w:t>Discussions</w:t>
      </w:r>
    </w:p>
    <w:p w14:paraId="1D7FBF86" w14:textId="1C127152" w:rsidR="008C5E85" w:rsidRDefault="00E21BEB" w:rsidP="0024406B">
      <w:pPr>
        <w:rPr>
          <w:lang w:val="en-GB"/>
        </w:rPr>
      </w:pPr>
      <w:r>
        <w:rPr>
          <w:lang w:val="en-GB"/>
        </w:rPr>
        <w:t>Various timing relation</w:t>
      </w:r>
      <w:r w:rsidR="00541C5B">
        <w:rPr>
          <w:lang w:val="en-GB"/>
        </w:rPr>
        <w:t>ship</w:t>
      </w:r>
      <w:r>
        <w:rPr>
          <w:lang w:val="en-GB"/>
        </w:rPr>
        <w:t>s are related to the time refer</w:t>
      </w:r>
      <w:r w:rsidR="005C1F76">
        <w:rPr>
          <w:lang w:val="en-GB"/>
        </w:rPr>
        <w:t>ence and timing advance (TA). It is therefore important to</w:t>
      </w:r>
      <w:r w:rsidR="00992144">
        <w:rPr>
          <w:lang w:val="en-GB"/>
        </w:rPr>
        <w:t xml:space="preserve"> consider</w:t>
      </w:r>
      <w:r w:rsidR="005C1F76">
        <w:rPr>
          <w:lang w:val="en-GB"/>
        </w:rPr>
        <w:t xml:space="preserve"> </w:t>
      </w:r>
      <w:r w:rsidR="00992144">
        <w:rPr>
          <w:lang w:val="en-GB"/>
        </w:rPr>
        <w:t xml:space="preserve">the </w:t>
      </w:r>
      <w:r w:rsidR="005C1F76">
        <w:rPr>
          <w:lang w:val="en-GB"/>
        </w:rPr>
        <w:t xml:space="preserve">time reference and </w:t>
      </w:r>
      <w:r w:rsidR="00B4260D">
        <w:rPr>
          <w:lang w:val="en-GB"/>
        </w:rPr>
        <w:t>TA</w:t>
      </w:r>
      <w:r w:rsidR="00FC12C0">
        <w:rPr>
          <w:lang w:val="en-GB"/>
        </w:rPr>
        <w:t xml:space="preserve"> when discussing timing relationships</w:t>
      </w:r>
      <w:r w:rsidR="00B4260D">
        <w:rPr>
          <w:lang w:val="en-GB"/>
        </w:rPr>
        <w:t xml:space="preserve">. </w:t>
      </w:r>
      <w:r w:rsidR="00161098">
        <w:rPr>
          <w:lang w:val="en-GB"/>
        </w:rPr>
        <w:t>In NTN</w:t>
      </w:r>
      <w:r w:rsidR="008261C7">
        <w:rPr>
          <w:lang w:val="en-GB"/>
        </w:rPr>
        <w:t xml:space="preserve">, </w:t>
      </w:r>
      <w:r w:rsidR="006D2637">
        <w:rPr>
          <w:lang w:val="en-GB"/>
        </w:rPr>
        <w:t xml:space="preserve">as long as UL transmissions </w:t>
      </w:r>
      <w:r w:rsidR="00992144">
        <w:rPr>
          <w:lang w:val="en-GB"/>
        </w:rPr>
        <w:t>are synchronized</w:t>
      </w:r>
      <w:r w:rsidR="006D2637">
        <w:rPr>
          <w:lang w:val="en-GB"/>
        </w:rPr>
        <w:t xml:space="preserve"> at</w:t>
      </w:r>
      <w:r w:rsidR="00992144">
        <w:rPr>
          <w:lang w:val="en-GB"/>
        </w:rPr>
        <w:t xml:space="preserve"> the arrival of</w:t>
      </w:r>
      <w:r w:rsidR="004D7A97">
        <w:rPr>
          <w:lang w:val="en-GB"/>
        </w:rPr>
        <w:t xml:space="preserve"> a</w:t>
      </w:r>
      <w:r w:rsidR="006D2637">
        <w:rPr>
          <w:lang w:val="en-GB"/>
        </w:rPr>
        <w:t xml:space="preserve"> satellite, </w:t>
      </w:r>
      <w:r w:rsidR="004D7A97">
        <w:rPr>
          <w:lang w:val="en-GB"/>
        </w:rPr>
        <w:t xml:space="preserve">there will be no </w:t>
      </w:r>
      <w:r w:rsidR="00C74F44">
        <w:rPr>
          <w:lang w:val="en-GB"/>
        </w:rPr>
        <w:t xml:space="preserve">interference among UEs. </w:t>
      </w:r>
      <w:r w:rsidR="00992144">
        <w:rPr>
          <w:lang w:val="en-GB"/>
        </w:rPr>
        <w:t xml:space="preserve">Hence, both gateway and satellite can be potentially the reference point for time and frequency. </w:t>
      </w:r>
      <w:r w:rsidR="008E1091">
        <w:rPr>
          <w:lang w:val="en-GB"/>
        </w:rPr>
        <w:t>Comparing service link delay and feeder link delay f</w:t>
      </w:r>
      <w:r w:rsidR="002D6B8A">
        <w:rPr>
          <w:lang w:val="en-GB"/>
        </w:rPr>
        <w:t>rom</w:t>
      </w:r>
      <w:r w:rsidR="008E1091">
        <w:rPr>
          <w:lang w:val="en-GB"/>
        </w:rPr>
        <w:t xml:space="preserve"> timing relationship</w:t>
      </w:r>
      <w:r w:rsidR="002D6B8A">
        <w:rPr>
          <w:lang w:val="en-GB"/>
        </w:rPr>
        <w:t>s perspective</w:t>
      </w:r>
      <w:r w:rsidR="002510F9">
        <w:rPr>
          <w:lang w:val="en-GB"/>
        </w:rPr>
        <w:t>, we have</w:t>
      </w:r>
    </w:p>
    <w:p w14:paraId="4061E9AC" w14:textId="0541B2EA" w:rsidR="00FB6D23" w:rsidRPr="006F1F74" w:rsidRDefault="008C5E85" w:rsidP="00561185">
      <w:pPr>
        <w:pStyle w:val="ListParagraph"/>
        <w:numPr>
          <w:ilvl w:val="0"/>
          <w:numId w:val="19"/>
        </w:numPr>
        <w:rPr>
          <w:rFonts w:ascii="Times New Roman" w:hAnsi="Times New Roman"/>
          <w:sz w:val="20"/>
          <w:szCs w:val="20"/>
          <w:lang w:val="en-GB"/>
        </w:rPr>
      </w:pPr>
      <w:r w:rsidRPr="006F1F74">
        <w:rPr>
          <w:rFonts w:ascii="Times New Roman" w:hAnsi="Times New Roman"/>
          <w:sz w:val="20"/>
          <w:szCs w:val="20"/>
          <w:lang w:val="en-GB"/>
        </w:rPr>
        <w:t xml:space="preserve">Service link delay must be </w:t>
      </w:r>
      <w:r w:rsidR="00AB4438" w:rsidRPr="006F1F74">
        <w:rPr>
          <w:rFonts w:ascii="Times New Roman" w:hAnsi="Times New Roman"/>
          <w:sz w:val="20"/>
          <w:szCs w:val="20"/>
          <w:lang w:val="en-GB"/>
        </w:rPr>
        <w:t xml:space="preserve">accurately </w:t>
      </w:r>
      <w:r w:rsidR="00E2635F" w:rsidRPr="006F1F74">
        <w:rPr>
          <w:rFonts w:ascii="Times New Roman" w:hAnsi="Times New Roman"/>
          <w:sz w:val="20"/>
          <w:szCs w:val="20"/>
          <w:lang w:val="en-GB"/>
        </w:rPr>
        <w:t xml:space="preserve">tracked and </w:t>
      </w:r>
      <w:r w:rsidR="00AB4438" w:rsidRPr="006F1F74">
        <w:rPr>
          <w:rFonts w:ascii="Times New Roman" w:hAnsi="Times New Roman"/>
          <w:sz w:val="20"/>
          <w:szCs w:val="20"/>
          <w:lang w:val="en-GB"/>
        </w:rPr>
        <w:t xml:space="preserve">compensated by </w:t>
      </w:r>
      <w:r w:rsidR="00E21240" w:rsidRPr="006F1F74">
        <w:rPr>
          <w:rFonts w:ascii="Times New Roman" w:hAnsi="Times New Roman"/>
          <w:sz w:val="20"/>
          <w:szCs w:val="20"/>
          <w:lang w:val="en-GB"/>
        </w:rPr>
        <w:t>a</w:t>
      </w:r>
      <w:r w:rsidR="00AB4438" w:rsidRPr="006F1F74">
        <w:rPr>
          <w:rFonts w:ascii="Times New Roman" w:hAnsi="Times New Roman"/>
          <w:sz w:val="20"/>
          <w:szCs w:val="20"/>
          <w:lang w:val="en-GB"/>
        </w:rPr>
        <w:t xml:space="preserve"> UE</w:t>
      </w:r>
      <w:r w:rsidR="002D6B8A" w:rsidRPr="006F1F74">
        <w:rPr>
          <w:rFonts w:ascii="Times New Roman" w:hAnsi="Times New Roman"/>
          <w:sz w:val="20"/>
          <w:szCs w:val="20"/>
          <w:lang w:val="en-GB"/>
        </w:rPr>
        <w:t xml:space="preserve"> in the form of TA</w:t>
      </w:r>
      <w:r w:rsidR="002D35AE" w:rsidRPr="006F1F74">
        <w:rPr>
          <w:rFonts w:ascii="Times New Roman" w:hAnsi="Times New Roman"/>
          <w:sz w:val="20"/>
          <w:szCs w:val="20"/>
          <w:lang w:val="en-GB"/>
        </w:rPr>
        <w:t>.</w:t>
      </w:r>
    </w:p>
    <w:p w14:paraId="45D529C6" w14:textId="77777777" w:rsidR="00992144" w:rsidRPr="00992144" w:rsidRDefault="0072166C" w:rsidP="0024406B">
      <w:pPr>
        <w:pStyle w:val="ListParagraph"/>
        <w:numPr>
          <w:ilvl w:val="0"/>
          <w:numId w:val="19"/>
        </w:numPr>
        <w:rPr>
          <w:rFonts w:ascii="Times New Roman" w:hAnsi="Times New Roman"/>
          <w:sz w:val="20"/>
          <w:szCs w:val="20"/>
          <w:lang w:val="en-GB"/>
        </w:rPr>
      </w:pPr>
      <w:r w:rsidRPr="006F1F74">
        <w:rPr>
          <w:rFonts w:ascii="Times New Roman" w:hAnsi="Times New Roman"/>
          <w:sz w:val="20"/>
          <w:szCs w:val="20"/>
          <w:lang w:val="en-GB"/>
        </w:rPr>
        <w:t>Feeder</w:t>
      </w:r>
      <w:r w:rsidR="00AB4438" w:rsidRPr="006F1F74">
        <w:rPr>
          <w:rFonts w:ascii="Times New Roman" w:hAnsi="Times New Roman"/>
          <w:sz w:val="20"/>
          <w:szCs w:val="20"/>
          <w:lang w:val="en-GB"/>
        </w:rPr>
        <w:t xml:space="preserve"> link delay </w:t>
      </w:r>
      <w:r w:rsidR="00E21240" w:rsidRPr="006F1F74">
        <w:rPr>
          <w:rFonts w:ascii="Times New Roman" w:hAnsi="Times New Roman"/>
          <w:sz w:val="20"/>
          <w:szCs w:val="20"/>
          <w:lang w:val="en-GB"/>
        </w:rPr>
        <w:t>does not need to be constantly tracked by a UE</w:t>
      </w:r>
      <w:r w:rsidR="00296C9E" w:rsidRPr="006F1F74">
        <w:rPr>
          <w:rFonts w:ascii="Times New Roman" w:hAnsi="Times New Roman"/>
          <w:sz w:val="20"/>
          <w:szCs w:val="20"/>
          <w:lang w:val="en-GB"/>
        </w:rPr>
        <w:t xml:space="preserve">. </w:t>
      </w:r>
      <w:r w:rsidR="00992144">
        <w:rPr>
          <w:rFonts w:ascii="Times New Roman" w:hAnsi="Times New Roman"/>
          <w:sz w:val="20"/>
          <w:szCs w:val="20"/>
          <w:lang w:val="en-GB"/>
        </w:rPr>
        <w:t>It</w:t>
      </w:r>
      <w:r w:rsidR="00C96087" w:rsidRPr="006F1F74">
        <w:rPr>
          <w:rFonts w:ascii="Times New Roman" w:hAnsi="Times New Roman"/>
          <w:sz w:val="20"/>
          <w:szCs w:val="20"/>
          <w:lang w:val="en-GB"/>
        </w:rPr>
        <w:t xml:space="preserve"> </w:t>
      </w:r>
      <w:r w:rsidR="00992144">
        <w:rPr>
          <w:rFonts w:ascii="Times New Roman" w:hAnsi="Times New Roman"/>
          <w:sz w:val="20"/>
          <w:szCs w:val="20"/>
          <w:lang w:val="en-GB"/>
        </w:rPr>
        <w:t>is</w:t>
      </w:r>
      <w:r w:rsidR="00C96087" w:rsidRPr="006F1F74">
        <w:rPr>
          <w:rFonts w:ascii="Times New Roman" w:hAnsi="Times New Roman"/>
          <w:sz w:val="20"/>
          <w:szCs w:val="20"/>
          <w:lang w:val="en-GB"/>
        </w:rPr>
        <w:t xml:space="preserve"> </w:t>
      </w:r>
      <w:r w:rsidR="00992144">
        <w:rPr>
          <w:rFonts w:ascii="Times New Roman" w:hAnsi="Times New Roman"/>
          <w:sz w:val="20"/>
          <w:szCs w:val="20"/>
          <w:lang w:val="en-GB"/>
        </w:rPr>
        <w:t xml:space="preserve">therefore </w:t>
      </w:r>
      <w:r w:rsidR="00C96087" w:rsidRPr="006F1F74">
        <w:rPr>
          <w:rFonts w:ascii="Times New Roman" w:hAnsi="Times New Roman"/>
          <w:sz w:val="20"/>
          <w:szCs w:val="20"/>
          <w:lang w:val="en-GB"/>
        </w:rPr>
        <w:t xml:space="preserve">better to be dealt </w:t>
      </w:r>
      <w:r w:rsidR="00992144">
        <w:rPr>
          <w:rFonts w:ascii="Times New Roman" w:hAnsi="Times New Roman"/>
          <w:sz w:val="20"/>
          <w:szCs w:val="20"/>
          <w:lang w:val="en-GB"/>
        </w:rPr>
        <w:t>by</w:t>
      </w:r>
      <w:r w:rsidR="00C96087" w:rsidRPr="006F1F74">
        <w:rPr>
          <w:rFonts w:ascii="Times New Roman" w:hAnsi="Times New Roman"/>
          <w:sz w:val="20"/>
          <w:szCs w:val="20"/>
          <w:lang w:val="en-GB"/>
        </w:rPr>
        <w:t xml:space="preserve"> </w:t>
      </w:r>
      <w:r w:rsidR="00992144">
        <w:rPr>
          <w:rFonts w:ascii="Times New Roman" w:hAnsi="Times New Roman"/>
          <w:sz w:val="20"/>
          <w:szCs w:val="20"/>
          <w:lang w:val="en-GB"/>
        </w:rPr>
        <w:t xml:space="preserve">a </w:t>
      </w:r>
      <w:r w:rsidR="00C96087" w:rsidRPr="006F1F74">
        <w:rPr>
          <w:rFonts w:ascii="Times New Roman" w:hAnsi="Times New Roman"/>
          <w:sz w:val="20"/>
          <w:szCs w:val="20"/>
          <w:lang w:val="en-GB"/>
        </w:rPr>
        <w:t>timing relationship offset</w:t>
      </w:r>
      <w:r w:rsidR="00992144">
        <w:rPr>
          <w:rFonts w:ascii="Times New Roman" w:hAnsi="Times New Roman"/>
          <w:sz w:val="20"/>
          <w:szCs w:val="20"/>
          <w:lang w:val="en-GB"/>
        </w:rPr>
        <w:t xml:space="preserve">, which doesn’t </w:t>
      </w:r>
      <w:r w:rsidR="00F24D6D" w:rsidRPr="0049705E">
        <w:rPr>
          <w:rFonts w:ascii="Times New Roman" w:hAnsi="Times New Roman"/>
          <w:sz w:val="20"/>
          <w:szCs w:val="20"/>
          <w:lang w:val="en-GB"/>
        </w:rPr>
        <w:t>need fin</w:t>
      </w:r>
      <w:r w:rsidR="00644912" w:rsidRPr="0049705E">
        <w:rPr>
          <w:rFonts w:ascii="Times New Roman" w:hAnsi="Times New Roman"/>
          <w:sz w:val="20"/>
          <w:szCs w:val="20"/>
          <w:lang w:val="en-GB"/>
        </w:rPr>
        <w:t>e granularity as TA does.</w:t>
      </w:r>
    </w:p>
    <w:p w14:paraId="22DC4DD0" w14:textId="77777777" w:rsidR="00992144" w:rsidRDefault="00992144" w:rsidP="00992144">
      <w:pPr>
        <w:rPr>
          <w:lang w:val="en-GB"/>
        </w:rPr>
      </w:pPr>
    </w:p>
    <w:p w14:paraId="688344A3" w14:textId="78A1EEE3" w:rsidR="00E4692B" w:rsidRPr="00992144" w:rsidRDefault="00644912" w:rsidP="00992144">
      <w:pPr>
        <w:rPr>
          <w:lang w:val="en-GB"/>
        </w:rPr>
      </w:pPr>
      <w:r w:rsidRPr="00992144">
        <w:rPr>
          <w:lang w:val="en-GB"/>
        </w:rPr>
        <w:lastRenderedPageBreak/>
        <w:t xml:space="preserve"> </w:t>
      </w:r>
      <w:r w:rsidR="002F6777" w:rsidRPr="00992144">
        <w:rPr>
          <w:lang w:val="en-GB"/>
        </w:rPr>
        <w:t xml:space="preserve">In addition, it is important to note </w:t>
      </w:r>
      <w:r w:rsidR="0072693D" w:rsidRPr="00992144">
        <w:rPr>
          <w:lang w:val="en-GB"/>
        </w:rPr>
        <w:t>the following</w:t>
      </w:r>
      <w:r w:rsidR="00992144">
        <w:rPr>
          <w:lang w:val="en-GB"/>
        </w:rPr>
        <w:t>.</w:t>
      </w:r>
    </w:p>
    <w:p w14:paraId="1E534E05" w14:textId="4F19773E" w:rsidR="00195D40" w:rsidRPr="00195D40" w:rsidRDefault="00E4692B" w:rsidP="0024406B">
      <w:pPr>
        <w:rPr>
          <w:b/>
          <w:bCs/>
          <w:lang w:val="en-GB"/>
        </w:rPr>
      </w:pPr>
      <w:r w:rsidRPr="00195D40">
        <w:rPr>
          <w:b/>
          <w:bCs/>
          <w:lang w:val="en-GB"/>
        </w:rPr>
        <w:t xml:space="preserve">Observation 1: </w:t>
      </w:r>
      <w:r w:rsidR="005400C8" w:rsidRPr="00195D40">
        <w:rPr>
          <w:b/>
          <w:bCs/>
          <w:lang w:val="en-GB"/>
        </w:rPr>
        <w:t xml:space="preserve"> </w:t>
      </w:r>
      <w:r w:rsidR="009654F7" w:rsidRPr="00195D40">
        <w:rPr>
          <w:b/>
          <w:bCs/>
          <w:lang w:val="en-GB"/>
        </w:rPr>
        <w:t>In NTN</w:t>
      </w:r>
      <w:r w:rsidR="00CA7984" w:rsidRPr="00195D40">
        <w:rPr>
          <w:b/>
          <w:bCs/>
          <w:lang w:val="en-GB"/>
        </w:rPr>
        <w:t xml:space="preserve"> with transparent networks, </w:t>
      </w:r>
      <w:r w:rsidR="00C408DD" w:rsidRPr="00195D40">
        <w:rPr>
          <w:b/>
          <w:bCs/>
          <w:lang w:val="en-GB"/>
        </w:rPr>
        <w:t>DL and UL SFN synchronization at gateway cannot be achieved unless feeder lin</w:t>
      </w:r>
      <w:r w:rsidR="00195D40" w:rsidRPr="00195D40">
        <w:rPr>
          <w:b/>
          <w:bCs/>
          <w:lang w:val="en-GB"/>
        </w:rPr>
        <w:t>k delay can be tracked and compensated</w:t>
      </w:r>
      <w:r w:rsidR="00454F2E">
        <w:rPr>
          <w:b/>
          <w:bCs/>
          <w:lang w:val="en-GB"/>
        </w:rPr>
        <w:t xml:space="preserve"> by UE</w:t>
      </w:r>
      <w:r w:rsidR="00195D40" w:rsidRPr="00195D40">
        <w:rPr>
          <w:b/>
          <w:bCs/>
          <w:lang w:val="en-GB"/>
        </w:rPr>
        <w:t>.</w:t>
      </w:r>
    </w:p>
    <w:p w14:paraId="119B2302" w14:textId="32B9CC6D" w:rsidR="00F61254" w:rsidRDefault="00B17FE3" w:rsidP="0024406B">
      <w:pPr>
        <w:rPr>
          <w:lang w:val="en-GB"/>
        </w:rPr>
      </w:pPr>
      <w:r>
        <w:rPr>
          <w:lang w:val="en-GB"/>
        </w:rPr>
        <w:t>F</w:t>
      </w:r>
      <w:r w:rsidR="00992144">
        <w:rPr>
          <w:lang w:val="en-GB"/>
        </w:rPr>
        <w:t xml:space="preserve">rom the above discussions, </w:t>
      </w:r>
      <w:r>
        <w:rPr>
          <w:lang w:val="en-GB"/>
        </w:rPr>
        <w:t xml:space="preserve">it is not desirable to include </w:t>
      </w:r>
      <w:r w:rsidR="00F61254">
        <w:rPr>
          <w:lang w:val="en-GB"/>
        </w:rPr>
        <w:t>feeder link in T</w:t>
      </w:r>
      <w:r w:rsidR="0098796A">
        <w:rPr>
          <w:lang w:val="en-GB"/>
        </w:rPr>
        <w:t xml:space="preserve">A, see [2] for more </w:t>
      </w:r>
      <w:r w:rsidR="00160E3B">
        <w:rPr>
          <w:lang w:val="en-GB"/>
        </w:rPr>
        <w:t>details</w:t>
      </w:r>
      <w:r w:rsidR="0098796A">
        <w:rPr>
          <w:lang w:val="en-GB"/>
        </w:rPr>
        <w:t>.</w:t>
      </w:r>
      <w:r w:rsidR="009D540B">
        <w:rPr>
          <w:lang w:val="en-GB"/>
        </w:rPr>
        <w:t xml:space="preserve"> </w:t>
      </w:r>
    </w:p>
    <w:p w14:paraId="4F40B8AE" w14:textId="6490F4A1" w:rsidR="00574D2E" w:rsidRDefault="0001464E" w:rsidP="0024406B">
      <w:pPr>
        <w:rPr>
          <w:lang w:val="en-GB"/>
        </w:rPr>
      </w:pPr>
      <w:r>
        <w:rPr>
          <w:lang w:val="en-GB"/>
        </w:rPr>
        <w:t xml:space="preserve">Assuming </w:t>
      </w:r>
      <w:r w:rsidR="00C444D7">
        <w:rPr>
          <w:lang w:val="en-GB"/>
        </w:rPr>
        <w:t xml:space="preserve">that </w:t>
      </w:r>
      <w:r>
        <w:rPr>
          <w:lang w:val="en-GB"/>
        </w:rPr>
        <w:t xml:space="preserve">TA </w:t>
      </w:r>
      <w:r w:rsidR="00BE30DE">
        <w:rPr>
          <w:lang w:val="en-GB"/>
        </w:rPr>
        <w:t xml:space="preserve">consists of </w:t>
      </w:r>
      <w:r w:rsidR="00C444D7">
        <w:rPr>
          <w:lang w:val="en-GB"/>
        </w:rPr>
        <w:t xml:space="preserve">only </w:t>
      </w:r>
      <w:r w:rsidR="00BE30DE">
        <w:rPr>
          <w:lang w:val="en-GB"/>
        </w:rPr>
        <w:t>service link delay, two types of timing relationship offsets can be identified</w:t>
      </w:r>
      <w:r w:rsidR="00574D2E">
        <w:rPr>
          <w:lang w:val="en-GB"/>
        </w:rPr>
        <w:t>. They are:</w:t>
      </w:r>
    </w:p>
    <w:p w14:paraId="1EE873C9" w14:textId="5152B623" w:rsidR="00167788" w:rsidRPr="00520F9C" w:rsidRDefault="00574D2E" w:rsidP="00561185">
      <w:pPr>
        <w:pStyle w:val="ListParagraph"/>
        <w:numPr>
          <w:ilvl w:val="0"/>
          <w:numId w:val="21"/>
        </w:numPr>
        <w:rPr>
          <w:rFonts w:ascii="Times New Roman" w:hAnsi="Times New Roman"/>
          <w:sz w:val="20"/>
          <w:szCs w:val="20"/>
          <w:lang w:val="en-GB"/>
        </w:rPr>
      </w:pPr>
      <w:r w:rsidRPr="00520F9C">
        <w:rPr>
          <w:rFonts w:ascii="Times New Roman" w:hAnsi="Times New Roman"/>
          <w:sz w:val="20"/>
          <w:szCs w:val="20"/>
          <w:lang w:val="en-GB"/>
        </w:rPr>
        <w:t xml:space="preserve">Type 1: To </w:t>
      </w:r>
      <w:r w:rsidR="00BE5D7B" w:rsidRPr="00520F9C">
        <w:rPr>
          <w:rFonts w:ascii="Times New Roman" w:hAnsi="Times New Roman"/>
          <w:sz w:val="20"/>
          <w:szCs w:val="20"/>
          <w:lang w:val="en-GB"/>
        </w:rPr>
        <w:t xml:space="preserve">ensure that an </w:t>
      </w:r>
      <w:r w:rsidRPr="00520F9C">
        <w:rPr>
          <w:rFonts w:ascii="Times New Roman" w:hAnsi="Times New Roman"/>
          <w:sz w:val="20"/>
          <w:szCs w:val="20"/>
          <w:lang w:val="en-GB"/>
        </w:rPr>
        <w:t xml:space="preserve">UL </w:t>
      </w:r>
      <w:r w:rsidR="007F75F2" w:rsidRPr="00520F9C">
        <w:rPr>
          <w:rFonts w:ascii="Times New Roman" w:hAnsi="Times New Roman"/>
          <w:sz w:val="20"/>
          <w:szCs w:val="20"/>
          <w:lang w:val="en-GB"/>
        </w:rPr>
        <w:t>transmission</w:t>
      </w:r>
      <w:r w:rsidR="00BE5D7B" w:rsidRPr="00520F9C">
        <w:rPr>
          <w:rFonts w:ascii="Times New Roman" w:hAnsi="Times New Roman"/>
          <w:sz w:val="20"/>
          <w:szCs w:val="20"/>
          <w:lang w:val="en-GB"/>
        </w:rPr>
        <w:t xml:space="preserve"> or report </w:t>
      </w:r>
      <w:r w:rsidR="00957D00" w:rsidRPr="00520F9C">
        <w:rPr>
          <w:rFonts w:ascii="Times New Roman" w:hAnsi="Times New Roman"/>
          <w:sz w:val="20"/>
          <w:szCs w:val="20"/>
          <w:lang w:val="en-GB"/>
        </w:rPr>
        <w:t>is causal.</w:t>
      </w:r>
      <w:r w:rsidR="00835A07" w:rsidRPr="00520F9C">
        <w:rPr>
          <w:rFonts w:ascii="Times New Roman" w:hAnsi="Times New Roman"/>
          <w:sz w:val="20"/>
          <w:szCs w:val="20"/>
          <w:lang w:val="en-GB"/>
        </w:rPr>
        <w:t xml:space="preserve"> </w:t>
      </w:r>
      <w:r w:rsidR="00957D00" w:rsidRPr="00520F9C">
        <w:rPr>
          <w:rFonts w:ascii="Times New Roman" w:hAnsi="Times New Roman"/>
          <w:sz w:val="20"/>
          <w:szCs w:val="20"/>
          <w:lang w:val="en-GB"/>
        </w:rPr>
        <w:t xml:space="preserve"> </w:t>
      </w:r>
      <w:r w:rsidR="00167788" w:rsidRPr="00520F9C">
        <w:rPr>
          <w:rFonts w:ascii="Times New Roman" w:hAnsi="Times New Roman"/>
          <w:sz w:val="20"/>
          <w:szCs w:val="20"/>
          <w:lang w:val="en-GB"/>
        </w:rPr>
        <w:t>Consequently, the associated</w:t>
      </w:r>
      <w:r w:rsidR="00957D00" w:rsidRPr="00520F9C">
        <w:rPr>
          <w:rFonts w:ascii="Times New Roman" w:hAnsi="Times New Roman"/>
          <w:sz w:val="20"/>
          <w:szCs w:val="20"/>
          <w:lang w:val="en-GB"/>
        </w:rPr>
        <w:t xml:space="preserve"> </w:t>
      </w:r>
      <w:r w:rsidR="00167788" w:rsidRPr="00520F9C">
        <w:rPr>
          <w:rFonts w:ascii="Times New Roman" w:eastAsiaTheme="minorEastAsia" w:hAnsi="Times New Roman"/>
          <w:i/>
          <w:iCs/>
          <w:color w:val="000000" w:themeColor="text1"/>
          <w:kern w:val="24"/>
          <w:sz w:val="20"/>
          <w:szCs w:val="20"/>
        </w:rPr>
        <w:t>Koffset</w:t>
      </w:r>
      <w:r w:rsidR="00167788" w:rsidRPr="00520F9C">
        <w:rPr>
          <w:rFonts w:ascii="Times New Roman" w:hAnsi="Times New Roman"/>
          <w:sz w:val="20"/>
          <w:szCs w:val="20"/>
          <w:lang w:val="en-GB"/>
        </w:rPr>
        <w:t xml:space="preserve"> </w:t>
      </w:r>
      <w:r w:rsidR="00F93106" w:rsidRPr="00520F9C">
        <w:rPr>
          <w:rFonts w:ascii="Times New Roman" w:hAnsi="Times New Roman"/>
          <w:sz w:val="20"/>
          <w:szCs w:val="20"/>
          <w:lang w:val="en-GB"/>
        </w:rPr>
        <w:t xml:space="preserve">must be greater than or equal </w:t>
      </w:r>
      <w:r w:rsidR="00420158" w:rsidRPr="00520F9C">
        <w:rPr>
          <w:rFonts w:ascii="Times New Roman" w:hAnsi="Times New Roman"/>
          <w:sz w:val="20"/>
          <w:szCs w:val="20"/>
          <w:lang w:val="en-GB"/>
        </w:rPr>
        <w:t xml:space="preserve">to </w:t>
      </w:r>
      <w:r w:rsidR="00956F30" w:rsidRPr="00520F9C">
        <w:rPr>
          <w:rFonts w:ascii="Times New Roman" w:hAnsi="Times New Roman"/>
          <w:sz w:val="20"/>
          <w:szCs w:val="20"/>
          <w:lang w:val="en-GB"/>
        </w:rPr>
        <w:t xml:space="preserve">TA or equivalently the service link </w:t>
      </w:r>
      <w:r w:rsidR="003C2AB1" w:rsidRPr="00520F9C">
        <w:rPr>
          <w:rFonts w:ascii="Times New Roman" w:hAnsi="Times New Roman"/>
          <w:sz w:val="20"/>
          <w:szCs w:val="20"/>
          <w:lang w:val="en-GB"/>
        </w:rPr>
        <w:t xml:space="preserve">roundtrip </w:t>
      </w:r>
      <w:r w:rsidR="00956F30" w:rsidRPr="00520F9C">
        <w:rPr>
          <w:rFonts w:ascii="Times New Roman" w:hAnsi="Times New Roman"/>
          <w:sz w:val="20"/>
          <w:szCs w:val="20"/>
          <w:lang w:val="en-GB"/>
        </w:rPr>
        <w:t>delay</w:t>
      </w:r>
      <w:r w:rsidR="003C2AB1" w:rsidRPr="00520F9C">
        <w:rPr>
          <w:rFonts w:ascii="Times New Roman" w:hAnsi="Times New Roman"/>
          <w:sz w:val="20"/>
          <w:szCs w:val="20"/>
          <w:lang w:val="en-GB"/>
        </w:rPr>
        <w:t xml:space="preserve"> (RTD)</w:t>
      </w:r>
      <w:r w:rsidR="00167788" w:rsidRPr="00520F9C">
        <w:rPr>
          <w:rFonts w:ascii="Times New Roman" w:hAnsi="Times New Roman"/>
          <w:sz w:val="20"/>
          <w:szCs w:val="20"/>
          <w:lang w:val="en-GB"/>
        </w:rPr>
        <w:t>.</w:t>
      </w:r>
      <w:r w:rsidR="00C444D7" w:rsidRPr="00520F9C">
        <w:rPr>
          <w:rFonts w:ascii="Times New Roman" w:hAnsi="Times New Roman"/>
          <w:sz w:val="20"/>
          <w:szCs w:val="20"/>
          <w:lang w:val="en-GB"/>
        </w:rPr>
        <w:t xml:space="preserve"> This offset </w:t>
      </w:r>
      <w:r w:rsidR="007F0FAF" w:rsidRPr="00520F9C">
        <w:rPr>
          <w:rFonts w:ascii="Times New Roman" w:hAnsi="Times New Roman"/>
          <w:sz w:val="20"/>
          <w:szCs w:val="20"/>
          <w:lang w:val="en-GB"/>
        </w:rPr>
        <w:t xml:space="preserve">applies to the following </w:t>
      </w:r>
      <w:r w:rsidR="00C444D7" w:rsidRPr="00520F9C">
        <w:rPr>
          <w:rFonts w:ascii="Times New Roman" w:hAnsi="Times New Roman"/>
          <w:sz w:val="20"/>
          <w:szCs w:val="20"/>
          <w:lang w:val="en-GB"/>
        </w:rPr>
        <w:t xml:space="preserve">timing relationships </w:t>
      </w:r>
    </w:p>
    <w:p w14:paraId="2C495145" w14:textId="5F6DC1FF" w:rsidR="00D3066F" w:rsidRPr="00D3066F" w:rsidRDefault="00D3066F" w:rsidP="00561185">
      <w:pPr>
        <w:numPr>
          <w:ilvl w:val="1"/>
          <w:numId w:val="22"/>
        </w:numPr>
        <w:overflowPunct/>
        <w:autoSpaceDE/>
        <w:autoSpaceDN/>
        <w:adjustRightInd/>
        <w:spacing w:after="0" w:line="256" w:lineRule="auto"/>
        <w:contextualSpacing/>
        <w:textAlignment w:val="auto"/>
        <w:rPr>
          <w:rFonts w:eastAsia="Times New Roman"/>
          <w:color w:val="2D374A"/>
        </w:rPr>
      </w:pPr>
      <w:r w:rsidRPr="00D3066F">
        <w:rPr>
          <w:rFonts w:eastAsiaTheme="minorEastAsia"/>
          <w:color w:val="000000" w:themeColor="text1"/>
          <w:kern w:val="24"/>
        </w:rPr>
        <w:t>The transmission timing of DCI scheduled PUSCH (including CSI on PUSCH).</w:t>
      </w:r>
    </w:p>
    <w:p w14:paraId="13BF9A89" w14:textId="77777777" w:rsidR="00D3066F" w:rsidRPr="00D3066F" w:rsidRDefault="00D3066F" w:rsidP="00561185">
      <w:pPr>
        <w:numPr>
          <w:ilvl w:val="1"/>
          <w:numId w:val="22"/>
        </w:numPr>
        <w:overflowPunct/>
        <w:autoSpaceDE/>
        <w:autoSpaceDN/>
        <w:adjustRightInd/>
        <w:spacing w:after="0" w:line="256" w:lineRule="auto"/>
        <w:contextualSpacing/>
        <w:textAlignment w:val="auto"/>
        <w:rPr>
          <w:rFonts w:eastAsia="Times New Roman"/>
          <w:color w:val="2D374A"/>
        </w:rPr>
      </w:pPr>
      <w:r w:rsidRPr="00D3066F">
        <w:rPr>
          <w:rFonts w:eastAsiaTheme="minorEastAsia"/>
          <w:color w:val="000000" w:themeColor="text1"/>
          <w:kern w:val="24"/>
        </w:rPr>
        <w:t>The transmission timing of RAR grant scheduled PUSCH.</w:t>
      </w:r>
    </w:p>
    <w:p w14:paraId="389844C6" w14:textId="77777777" w:rsidR="00D3066F" w:rsidRPr="00D3066F" w:rsidRDefault="00D3066F" w:rsidP="00561185">
      <w:pPr>
        <w:numPr>
          <w:ilvl w:val="1"/>
          <w:numId w:val="22"/>
        </w:numPr>
        <w:overflowPunct/>
        <w:autoSpaceDE/>
        <w:autoSpaceDN/>
        <w:adjustRightInd/>
        <w:spacing w:after="0" w:line="256" w:lineRule="auto"/>
        <w:contextualSpacing/>
        <w:textAlignment w:val="auto"/>
        <w:rPr>
          <w:rFonts w:eastAsia="Times New Roman"/>
          <w:color w:val="2D374A"/>
        </w:rPr>
      </w:pPr>
      <w:r w:rsidRPr="00D3066F">
        <w:rPr>
          <w:rFonts w:eastAsiaTheme="minorEastAsia"/>
          <w:color w:val="000000" w:themeColor="text1"/>
          <w:kern w:val="24"/>
        </w:rPr>
        <w:t>The transmission timing of HARQ-ACK on PUCCH.</w:t>
      </w:r>
    </w:p>
    <w:p w14:paraId="449332F3" w14:textId="77777777" w:rsidR="00D3066F" w:rsidRPr="00D3066F" w:rsidRDefault="00D3066F" w:rsidP="00561185">
      <w:pPr>
        <w:numPr>
          <w:ilvl w:val="1"/>
          <w:numId w:val="22"/>
        </w:numPr>
        <w:overflowPunct/>
        <w:autoSpaceDE/>
        <w:autoSpaceDN/>
        <w:adjustRightInd/>
        <w:spacing w:after="0" w:line="256" w:lineRule="auto"/>
        <w:contextualSpacing/>
        <w:textAlignment w:val="auto"/>
        <w:rPr>
          <w:rFonts w:eastAsia="Times New Roman"/>
          <w:color w:val="2D374A"/>
        </w:rPr>
      </w:pPr>
      <w:r w:rsidRPr="00D3066F">
        <w:rPr>
          <w:rFonts w:eastAsiaTheme="minorEastAsia"/>
          <w:color w:val="000000" w:themeColor="text1"/>
          <w:kern w:val="24"/>
        </w:rPr>
        <w:t>The CSI reference resource timing.</w:t>
      </w:r>
    </w:p>
    <w:p w14:paraId="5E167801" w14:textId="77777777" w:rsidR="00D3066F" w:rsidRPr="00D3066F" w:rsidRDefault="00D3066F" w:rsidP="00561185">
      <w:pPr>
        <w:numPr>
          <w:ilvl w:val="1"/>
          <w:numId w:val="22"/>
        </w:numPr>
        <w:overflowPunct/>
        <w:autoSpaceDE/>
        <w:autoSpaceDN/>
        <w:adjustRightInd/>
        <w:spacing w:after="0" w:line="256" w:lineRule="auto"/>
        <w:contextualSpacing/>
        <w:textAlignment w:val="auto"/>
        <w:rPr>
          <w:rFonts w:eastAsia="Times New Roman"/>
          <w:color w:val="2D374A"/>
        </w:rPr>
      </w:pPr>
      <w:r w:rsidRPr="00D3066F">
        <w:rPr>
          <w:rFonts w:eastAsiaTheme="minorEastAsia"/>
          <w:color w:val="000000" w:themeColor="text1"/>
          <w:kern w:val="24"/>
        </w:rPr>
        <w:t>The transmission timing of aperiodic SRS.</w:t>
      </w:r>
    </w:p>
    <w:p w14:paraId="46FAC9F4" w14:textId="1F06B580" w:rsidR="007F0FAF" w:rsidRDefault="007F0FAF" w:rsidP="001847D2">
      <w:pPr>
        <w:ind w:left="288"/>
        <w:rPr>
          <w:lang w:val="en-GB"/>
        </w:rPr>
      </w:pPr>
    </w:p>
    <w:p w14:paraId="27967F2A" w14:textId="43288AB0" w:rsidR="008A5932" w:rsidRPr="00520F9C" w:rsidRDefault="00B728B6" w:rsidP="00561185">
      <w:pPr>
        <w:pStyle w:val="ListParagraph"/>
        <w:numPr>
          <w:ilvl w:val="0"/>
          <w:numId w:val="20"/>
        </w:numPr>
        <w:rPr>
          <w:rFonts w:ascii="Times New Roman" w:hAnsi="Times New Roman"/>
          <w:sz w:val="20"/>
          <w:szCs w:val="20"/>
          <w:lang w:val="en-GB"/>
        </w:rPr>
      </w:pPr>
      <w:r w:rsidRPr="00520F9C">
        <w:rPr>
          <w:rFonts w:ascii="Times New Roman" w:hAnsi="Times New Roman"/>
          <w:sz w:val="20"/>
          <w:szCs w:val="20"/>
          <w:lang w:val="en-GB"/>
        </w:rPr>
        <w:t xml:space="preserve">Type 2: </w:t>
      </w:r>
      <w:r w:rsidR="000018D7" w:rsidRPr="00520F9C">
        <w:rPr>
          <w:rFonts w:ascii="Times New Roman" w:hAnsi="Times New Roman"/>
          <w:sz w:val="20"/>
          <w:szCs w:val="20"/>
          <w:lang w:val="en-GB"/>
        </w:rPr>
        <w:t>To compensate feeder link RTD</w:t>
      </w:r>
      <w:r w:rsidR="004307D7" w:rsidRPr="00520F9C">
        <w:rPr>
          <w:rFonts w:ascii="Times New Roman" w:hAnsi="Times New Roman"/>
          <w:sz w:val="20"/>
          <w:szCs w:val="20"/>
          <w:lang w:val="en-GB"/>
        </w:rPr>
        <w:t>. Consequently</w:t>
      </w:r>
      <w:r w:rsidR="00086940" w:rsidRPr="00520F9C">
        <w:rPr>
          <w:rFonts w:ascii="Times New Roman" w:hAnsi="Times New Roman"/>
          <w:sz w:val="20"/>
          <w:szCs w:val="20"/>
          <w:lang w:val="en-GB"/>
        </w:rPr>
        <w:t>,</w:t>
      </w:r>
      <w:r w:rsidR="004307D7" w:rsidRPr="00520F9C">
        <w:rPr>
          <w:rFonts w:ascii="Times New Roman" w:hAnsi="Times New Roman"/>
          <w:sz w:val="20"/>
          <w:szCs w:val="20"/>
          <w:lang w:val="en-GB"/>
        </w:rPr>
        <w:t xml:space="preserve"> </w:t>
      </w:r>
      <w:r w:rsidR="005A45E9" w:rsidRPr="00520F9C">
        <w:rPr>
          <w:rFonts w:ascii="Times New Roman" w:hAnsi="Times New Roman"/>
          <w:sz w:val="20"/>
          <w:szCs w:val="20"/>
          <w:lang w:val="en-GB"/>
        </w:rPr>
        <w:t xml:space="preserve">the associated </w:t>
      </w:r>
      <w:r w:rsidR="004307D7" w:rsidRPr="00520F9C">
        <w:rPr>
          <w:rFonts w:ascii="Times New Roman" w:hAnsi="Times New Roman"/>
          <w:i/>
          <w:iCs/>
          <w:sz w:val="20"/>
          <w:szCs w:val="20"/>
          <w:lang w:val="en-GB"/>
        </w:rPr>
        <w:t>Koffset</w:t>
      </w:r>
      <w:r w:rsidR="005A45E9" w:rsidRPr="00520F9C">
        <w:rPr>
          <w:rFonts w:ascii="Times New Roman" w:hAnsi="Times New Roman"/>
          <w:sz w:val="20"/>
          <w:szCs w:val="20"/>
          <w:lang w:val="en-GB"/>
        </w:rPr>
        <w:t xml:space="preserve"> </w:t>
      </w:r>
      <w:r w:rsidR="00661F68" w:rsidRPr="00520F9C">
        <w:rPr>
          <w:rFonts w:ascii="Times New Roman" w:hAnsi="Times New Roman"/>
          <w:sz w:val="20"/>
          <w:szCs w:val="20"/>
          <w:lang w:val="en-GB"/>
        </w:rPr>
        <w:t xml:space="preserve">must be greater than or equal to the feeder link </w:t>
      </w:r>
      <w:r w:rsidR="005A45E9" w:rsidRPr="00520F9C">
        <w:rPr>
          <w:rFonts w:ascii="Times New Roman" w:hAnsi="Times New Roman"/>
          <w:sz w:val="20"/>
          <w:szCs w:val="20"/>
          <w:lang w:val="en-GB"/>
        </w:rPr>
        <w:t>RTD</w:t>
      </w:r>
      <w:r w:rsidR="00661F68" w:rsidRPr="00520F9C">
        <w:rPr>
          <w:rFonts w:ascii="Times New Roman" w:hAnsi="Times New Roman"/>
          <w:sz w:val="20"/>
          <w:szCs w:val="20"/>
          <w:lang w:val="en-GB"/>
        </w:rPr>
        <w:t>.</w:t>
      </w:r>
      <w:r w:rsidR="00086940" w:rsidRPr="00520F9C">
        <w:rPr>
          <w:rFonts w:ascii="Times New Roman" w:hAnsi="Times New Roman"/>
          <w:sz w:val="20"/>
          <w:szCs w:val="20"/>
          <w:lang w:val="en-GB"/>
        </w:rPr>
        <w:t xml:space="preserve"> This </w:t>
      </w:r>
      <w:r w:rsidR="00F0411B">
        <w:rPr>
          <w:rFonts w:ascii="Times New Roman" w:hAnsi="Times New Roman"/>
          <w:sz w:val="20"/>
          <w:szCs w:val="20"/>
          <w:lang w:val="en-GB"/>
        </w:rPr>
        <w:t>applies to at least</w:t>
      </w:r>
      <w:r w:rsidR="00086940" w:rsidRPr="00520F9C">
        <w:rPr>
          <w:rFonts w:ascii="Times New Roman" w:hAnsi="Times New Roman"/>
          <w:sz w:val="20"/>
          <w:szCs w:val="20"/>
          <w:lang w:val="en-GB"/>
        </w:rPr>
        <w:t xml:space="preserve"> the following timing relationship</w:t>
      </w:r>
      <w:r w:rsidR="00A207D0" w:rsidRPr="00520F9C">
        <w:rPr>
          <w:rFonts w:ascii="Times New Roman" w:hAnsi="Times New Roman"/>
          <w:sz w:val="20"/>
          <w:szCs w:val="20"/>
          <w:lang w:val="en-GB"/>
        </w:rPr>
        <w:t>:</w:t>
      </w:r>
      <w:r w:rsidR="00F235D7" w:rsidRPr="00520F9C">
        <w:rPr>
          <w:rFonts w:ascii="Times New Roman" w:hAnsi="Times New Roman"/>
          <w:sz w:val="20"/>
          <w:szCs w:val="20"/>
          <w:lang w:val="en-GB"/>
        </w:rPr>
        <w:tab/>
      </w:r>
    </w:p>
    <w:p w14:paraId="5186A207" w14:textId="217CCA62" w:rsidR="00663FBB" w:rsidRDefault="00663FBB" w:rsidP="00561185">
      <w:pPr>
        <w:pStyle w:val="ListParagraph"/>
        <w:numPr>
          <w:ilvl w:val="1"/>
          <w:numId w:val="23"/>
        </w:numPr>
        <w:rPr>
          <w:rFonts w:ascii="Times New Roman" w:hAnsi="Times New Roman"/>
          <w:sz w:val="20"/>
          <w:szCs w:val="20"/>
          <w:lang w:val="en-GB"/>
        </w:rPr>
      </w:pPr>
      <w:r w:rsidRPr="00A45534">
        <w:rPr>
          <w:rFonts w:ascii="Times New Roman" w:hAnsi="Times New Roman"/>
          <w:sz w:val="20"/>
          <w:szCs w:val="20"/>
          <w:lang w:val="en-GB"/>
        </w:rPr>
        <w:t xml:space="preserve">Application time of MAC-CE commands with DL configuration as illustrated in Figure 1. </w:t>
      </w:r>
    </w:p>
    <w:p w14:paraId="4B6CE6F2" w14:textId="3BF7C232" w:rsidR="00234CC8" w:rsidRPr="00A45534" w:rsidRDefault="00234CC8" w:rsidP="0093217B">
      <w:pPr>
        <w:pStyle w:val="ListParagraph"/>
        <w:ind w:left="1440"/>
        <w:rPr>
          <w:rFonts w:ascii="Times New Roman" w:hAnsi="Times New Roman"/>
          <w:sz w:val="20"/>
          <w:szCs w:val="20"/>
          <w:lang w:val="en-GB"/>
        </w:rPr>
      </w:pPr>
    </w:p>
    <w:p w14:paraId="7749DCAF" w14:textId="2BF40124" w:rsidR="00F67BD1" w:rsidRPr="00D02882" w:rsidRDefault="00F67BD1" w:rsidP="00EB68C4">
      <w:pPr>
        <w:pStyle w:val="BodyText"/>
        <w:ind w:left="360"/>
        <w:rPr>
          <w:rFonts w:ascii="Times New Roman" w:hAnsi="Times New Roman"/>
          <w:b/>
          <w:bCs/>
          <w:szCs w:val="20"/>
        </w:rPr>
      </w:pPr>
    </w:p>
    <w:p w14:paraId="033B63BD" w14:textId="77777777" w:rsidR="00167295" w:rsidRPr="000A6AA8" w:rsidRDefault="00167295" w:rsidP="00167295">
      <w:pPr>
        <w:pStyle w:val="BodyText"/>
        <w:ind w:left="1440"/>
        <w:rPr>
          <w:rFonts w:ascii="Times New Roman" w:hAnsi="Times New Roman"/>
          <w:b/>
          <w:bCs/>
          <w:i/>
          <w:iCs/>
          <w:szCs w:val="20"/>
        </w:rPr>
      </w:pPr>
    </w:p>
    <w:p w14:paraId="512FCA4D" w14:textId="77777777" w:rsidR="00545EA0" w:rsidRDefault="00545EA0" w:rsidP="00545EA0">
      <w:pPr>
        <w:keepNext/>
        <w:jc w:val="center"/>
      </w:pPr>
      <w:r>
        <w:object w:dxaOrig="5869" w:dyaOrig="2941" w14:anchorId="1E0ED2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4pt;height:147pt" o:ole="">
            <v:imagedata r:id="rId11" o:title=""/>
          </v:shape>
          <o:OLEObject Type="Embed" ProgID="Visio.Drawing.15" ShapeID="_x0000_i1025" DrawAspect="Content" ObjectID="_1664983643" r:id="rId12"/>
        </w:object>
      </w:r>
    </w:p>
    <w:p w14:paraId="4E726994" w14:textId="2B496069" w:rsidR="00CF3CAF" w:rsidRPr="006A5965" w:rsidRDefault="00545EA0" w:rsidP="00545EA0">
      <w:pPr>
        <w:pStyle w:val="Caption"/>
        <w:jc w:val="center"/>
        <w:rPr>
          <w:lang w:val="en-GB"/>
        </w:rPr>
      </w:pPr>
      <w:r>
        <w:t xml:space="preserve">Figure </w:t>
      </w:r>
      <w:r w:rsidR="004D4CE2">
        <w:fldChar w:fldCharType="begin"/>
      </w:r>
      <w:r w:rsidR="004D4CE2">
        <w:instrText xml:space="preserve"> SEQ Figure \* ARABIC </w:instrText>
      </w:r>
      <w:r w:rsidR="004D4CE2">
        <w:fldChar w:fldCharType="separate"/>
      </w:r>
      <w:r>
        <w:rPr>
          <w:noProof/>
        </w:rPr>
        <w:t>1</w:t>
      </w:r>
      <w:r w:rsidR="004D4CE2">
        <w:rPr>
          <w:noProof/>
        </w:rPr>
        <w:fldChar w:fldCharType="end"/>
      </w:r>
      <w:r>
        <w:t xml:space="preserve">. </w:t>
      </w:r>
      <w:r w:rsidR="00B817FE" w:rsidRPr="00F114BB">
        <w:rPr>
          <w:i/>
          <w:iCs/>
        </w:rPr>
        <w:t>Koffset</w:t>
      </w:r>
      <w:r w:rsidR="00B817FE">
        <w:t xml:space="preserve"> for MAC-CE command</w:t>
      </w:r>
      <w:r w:rsidR="006A5965">
        <w:t>s with DL configuration</w:t>
      </w:r>
      <w:r w:rsidR="00B817FE">
        <w:t xml:space="preserve">: the associated </w:t>
      </w:r>
      <w:r w:rsidR="00316D2F">
        <w:t>HARQ-</w:t>
      </w:r>
      <w:r w:rsidR="003B676F">
        <w:t>A</w:t>
      </w:r>
      <w:r w:rsidR="00316D2F">
        <w:t xml:space="preserve">CK arriving at satellite in slot n will arrive at gNB in slot </w:t>
      </w:r>
      <w:r w:rsidR="006A5965">
        <w:t>n+</w:t>
      </w:r>
      <w:r w:rsidR="00E23689">
        <w:rPr>
          <w:rFonts w:ascii="Times New Roman Bold" w:hAnsi="Times New Roman Bold"/>
        </w:rPr>
        <w:t>2*d</w:t>
      </w:r>
      <w:r w:rsidR="00E23689" w:rsidRPr="00E23689">
        <w:rPr>
          <w:rFonts w:ascii="Times New Roman Bold" w:hAnsi="Times New Roman Bold"/>
          <w:vertAlign w:val="subscript"/>
        </w:rPr>
        <w:t>f</w:t>
      </w:r>
      <w:r w:rsidR="003B676F">
        <w:rPr>
          <w:rFonts w:ascii="Times New Roman Bold" w:hAnsi="Times New Roman Bold"/>
        </w:rPr>
        <w:t xml:space="preserve"> with 2d</w:t>
      </w:r>
      <w:r w:rsidR="003B676F" w:rsidRPr="003B676F">
        <w:rPr>
          <w:rFonts w:ascii="Times New Roman Bold" w:hAnsi="Times New Roman Bold"/>
          <w:vertAlign w:val="subscript"/>
        </w:rPr>
        <w:t xml:space="preserve">f </w:t>
      </w:r>
      <w:r w:rsidR="003B676F">
        <w:rPr>
          <w:rFonts w:ascii="Times New Roman Bold" w:hAnsi="Times New Roman Bold"/>
        </w:rPr>
        <w:t>as the feeder link RTD.</w:t>
      </w:r>
    </w:p>
    <w:p w14:paraId="1F94CA94" w14:textId="77777777" w:rsidR="00167295" w:rsidRDefault="00167295" w:rsidP="0024406B">
      <w:pPr>
        <w:rPr>
          <w:lang w:val="en-GB"/>
        </w:rPr>
      </w:pPr>
    </w:p>
    <w:p w14:paraId="0EDC966D" w14:textId="77777777" w:rsidR="008047DA" w:rsidRDefault="008047DA" w:rsidP="008047DA">
      <w:pPr>
        <w:rPr>
          <w:lang w:val="en-GB"/>
        </w:rPr>
      </w:pPr>
      <w:r>
        <w:rPr>
          <w:lang w:val="en-GB"/>
        </w:rPr>
        <w:t xml:space="preserve">Although the above two types of offsets are used to cover different delay components, they don’t have to take different values. In fact, a </w:t>
      </w:r>
      <w:r w:rsidRPr="00222028">
        <w:rPr>
          <w:i/>
          <w:iCs/>
          <w:lang w:val="en-GB"/>
        </w:rPr>
        <w:t>Koffset</w:t>
      </w:r>
      <w:r>
        <w:rPr>
          <w:lang w:val="en-GB"/>
        </w:rPr>
        <w:t xml:space="preserve"> value that is larger than or equal to the larger of the service link RTD and the feeder ink RTD can be used for both of the two types. </w:t>
      </w:r>
    </w:p>
    <w:p w14:paraId="3F837C22" w14:textId="77777777" w:rsidR="008047DA" w:rsidRPr="00D02882" w:rsidRDefault="008047DA" w:rsidP="008047DA">
      <w:pPr>
        <w:spacing w:line="256" w:lineRule="auto"/>
        <w:contextualSpacing/>
        <w:rPr>
          <w:b/>
          <w:bCs/>
          <w:lang w:val="en-GB"/>
        </w:rPr>
      </w:pPr>
      <w:r w:rsidRPr="00D02882">
        <w:rPr>
          <w:b/>
          <w:bCs/>
          <w:lang w:val="en-GB"/>
        </w:rPr>
        <w:t xml:space="preserve">Proposal 1:  </w:t>
      </w:r>
    </w:p>
    <w:p w14:paraId="323E0875" w14:textId="77777777" w:rsidR="008047DA" w:rsidRPr="00D02882" w:rsidRDefault="008047DA" w:rsidP="008047DA">
      <w:pPr>
        <w:pStyle w:val="ListParagraph"/>
        <w:numPr>
          <w:ilvl w:val="0"/>
          <w:numId w:val="24"/>
        </w:numPr>
        <w:spacing w:line="256" w:lineRule="auto"/>
        <w:contextualSpacing/>
        <w:rPr>
          <w:rFonts w:eastAsia="Times New Roman"/>
          <w:b/>
          <w:bCs/>
          <w:color w:val="2D374A"/>
        </w:rPr>
      </w:pPr>
      <w:r w:rsidRPr="00D02882">
        <w:rPr>
          <w:rFonts w:eastAsiaTheme="minorEastAsia"/>
          <w:b/>
          <w:bCs/>
          <w:color w:val="000000" w:themeColor="text1"/>
          <w:kern w:val="24"/>
        </w:rPr>
        <w:t xml:space="preserve">Introduce </w:t>
      </w:r>
      <w:r w:rsidRPr="00DB46EB">
        <w:rPr>
          <w:rFonts w:eastAsiaTheme="minorEastAsia"/>
          <w:b/>
          <w:bCs/>
          <w:i/>
          <w:iCs/>
          <w:color w:val="000000" w:themeColor="text1"/>
          <w:kern w:val="24"/>
        </w:rPr>
        <w:t>Koffset</w:t>
      </w:r>
      <w:r w:rsidRPr="00D02882">
        <w:rPr>
          <w:rFonts w:eastAsiaTheme="minorEastAsia"/>
          <w:b/>
          <w:bCs/>
          <w:color w:val="000000" w:themeColor="text1"/>
          <w:kern w:val="24"/>
        </w:rPr>
        <w:t xml:space="preserve"> for the following timing relationship:</w:t>
      </w:r>
    </w:p>
    <w:p w14:paraId="10D73DC2" w14:textId="77777777" w:rsidR="008047DA" w:rsidRPr="006948F1" w:rsidRDefault="008047DA" w:rsidP="008047DA">
      <w:pPr>
        <w:pStyle w:val="BodyText"/>
        <w:numPr>
          <w:ilvl w:val="1"/>
          <w:numId w:val="24"/>
        </w:numPr>
        <w:rPr>
          <w:rFonts w:ascii="Times New Roman" w:hAnsi="Times New Roman"/>
          <w:b/>
          <w:bCs/>
          <w:szCs w:val="20"/>
        </w:rPr>
      </w:pPr>
      <w:r w:rsidRPr="00D02882">
        <w:rPr>
          <w:rFonts w:ascii="Times New Roman" w:hAnsi="Times New Roman"/>
          <w:b/>
          <w:bCs/>
          <w:szCs w:val="20"/>
        </w:rPr>
        <w:t xml:space="preserve">When the HARQ-ACK corresponding to a PDSCH carrying a MAC-CE command is transmitted in slot </w:t>
      </w:r>
      <m:oMath>
        <m:r>
          <m:rPr>
            <m:sty m:val="b"/>
          </m:rPr>
          <w:rPr>
            <w:rFonts w:ascii="Cambria Math" w:hAnsi="Cambria Math"/>
            <w:szCs w:val="20"/>
          </w:rPr>
          <m:t>n</m:t>
        </m:r>
      </m:oMath>
      <w:r w:rsidRPr="00D02882">
        <w:rPr>
          <w:rFonts w:ascii="Times New Roman" w:hAnsi="Times New Roman"/>
          <w:b/>
          <w:bCs/>
          <w:szCs w:val="20"/>
        </w:rPr>
        <w:t xml:space="preserve">, the corresponding action and the UE assumption on the downlink configuration indicated by the MAC-CE command shall be applied starting from the first slot that is after slot </w:t>
      </w:r>
      <m:oMath>
        <m:r>
          <m:rPr>
            <m:sty m:val="b"/>
          </m:rPr>
          <w:rPr>
            <w:rFonts w:ascii="Cambria Math" w:hAnsi="Cambria Math"/>
            <w:szCs w:val="20"/>
          </w:rPr>
          <m:t>n+</m:t>
        </m:r>
        <m:sSubSup>
          <m:sSubSupPr>
            <m:ctrlPr>
              <w:rPr>
                <w:rFonts w:ascii="Cambria Math" w:hAnsi="Cambria Math"/>
                <w:b/>
                <w:bCs/>
                <w:szCs w:val="20"/>
              </w:rPr>
            </m:ctrlPr>
          </m:sSubSupPr>
          <m:e>
            <m:r>
              <m:rPr>
                <m:sty m:val="b"/>
              </m:rPr>
              <w:rPr>
                <w:rFonts w:ascii="Cambria Math" w:hAnsi="Cambria Math"/>
                <w:szCs w:val="20"/>
              </w:rPr>
              <m:t>XN</m:t>
            </m:r>
          </m:e>
          <m:sub>
            <m:r>
              <m:rPr>
                <m:sty m:val="b"/>
              </m:rPr>
              <w:rPr>
                <w:rFonts w:ascii="Cambria Math" w:hAnsi="Cambria Math"/>
                <w:szCs w:val="20"/>
              </w:rPr>
              <m:t>slot</m:t>
            </m:r>
          </m:sub>
          <m:sup>
            <m:r>
              <m:rPr>
                <m:sty m:val="b"/>
              </m:rPr>
              <w:rPr>
                <w:rFonts w:ascii="Cambria Math" w:hAnsi="Cambria Math"/>
                <w:szCs w:val="20"/>
              </w:rPr>
              <m:t>subframe,µ</m:t>
            </m:r>
          </m:sup>
        </m:sSubSup>
        <m:r>
          <m:rPr>
            <m:sty m:val="b"/>
          </m:rPr>
          <w:rPr>
            <w:rFonts w:ascii="Cambria Math" w:hAnsi="Cambria Math"/>
            <w:szCs w:val="20"/>
          </w:rPr>
          <m:t>+</m:t>
        </m:r>
        <m:sSub>
          <m:sSubPr>
            <m:ctrlPr>
              <w:rPr>
                <w:rFonts w:ascii="Cambria Math" w:hAnsi="Cambria Math"/>
                <w:b/>
                <w:bCs/>
                <w:color w:val="000000"/>
                <w:szCs w:val="20"/>
              </w:rPr>
            </m:ctrlPr>
          </m:sSubPr>
          <m:e>
            <m:r>
              <m:rPr>
                <m:sty m:val="b"/>
              </m:rPr>
              <w:rPr>
                <w:rFonts w:ascii="Cambria Math" w:hAnsi="Cambria Math"/>
                <w:color w:val="000000"/>
                <w:szCs w:val="20"/>
              </w:rPr>
              <m:t>K</m:t>
            </m:r>
          </m:e>
          <m:sub>
            <m:r>
              <m:rPr>
                <m:sty m:val="b"/>
              </m:rPr>
              <w:rPr>
                <w:rFonts w:ascii="Cambria Math" w:hAnsi="Cambria Math"/>
                <w:color w:val="000000"/>
                <w:szCs w:val="20"/>
              </w:rPr>
              <m:t>offset</m:t>
            </m:r>
          </m:sub>
        </m:sSub>
      </m:oMath>
      <w:r w:rsidRPr="00D02882">
        <w:rPr>
          <w:rFonts w:ascii="Times New Roman" w:hAnsi="Times New Roman"/>
          <w:b/>
          <w:bCs/>
          <w:color w:val="000000"/>
          <w:szCs w:val="20"/>
        </w:rPr>
        <w:fldChar w:fldCharType="begin"/>
      </w:r>
      <w:r w:rsidRPr="00D02882">
        <w:rPr>
          <w:rFonts w:ascii="Times New Roman" w:hAnsi="Times New Roman"/>
          <w:b/>
          <w:bCs/>
          <w:color w:val="000000"/>
          <w:szCs w:val="20"/>
        </w:rPr>
        <w:instrText xml:space="preserve"> QUOTE </w:instrText>
      </w:r>
      <m:oMath>
        <m:r>
          <m:rPr>
            <m:sty m:val="p"/>
          </m:rPr>
          <w:rPr>
            <w:rFonts w:ascii="Cambria Math" w:hAnsi="Cambria Math"/>
            <w:szCs w:val="20"/>
          </w:rPr>
          <m:t>n+</m:t>
        </m:r>
        <m:sSubSup>
          <m:sSubSupPr>
            <m:ctrlPr>
              <w:rPr>
                <w:rFonts w:ascii="Cambria Math" w:hAnsi="Cambria Math"/>
                <w:b/>
                <w:bCs/>
                <w:szCs w:val="20"/>
              </w:rPr>
            </m:ctrlPr>
          </m:sSubSupPr>
          <m:e>
            <m:r>
              <m:rPr>
                <m:sty m:val="p"/>
              </m:rPr>
              <w:rPr>
                <w:rFonts w:ascii="Cambria Math" w:hAnsi="Cambria Math"/>
                <w:szCs w:val="20"/>
              </w:rPr>
              <m:t>3N</m:t>
            </m:r>
          </m:e>
          <m:sub>
            <m:r>
              <m:rPr>
                <m:sty m:val="p"/>
              </m:rPr>
              <w:rPr>
                <w:rFonts w:ascii="Cambria Math" w:hAnsi="Cambria Math"/>
                <w:szCs w:val="20"/>
              </w:rPr>
              <m:t>slot</m:t>
            </m:r>
          </m:sub>
          <m:sup>
            <m:r>
              <m:rPr>
                <m:sty m:val="p"/>
              </m:rPr>
              <w:rPr>
                <w:rFonts w:ascii="Cambria Math" w:hAnsi="Cambria Math"/>
                <w:szCs w:val="20"/>
              </w:rPr>
              <m:t>subframe,µ</m:t>
            </m:r>
          </m:sup>
        </m:sSubSup>
        <m:r>
          <m:rPr>
            <m:sty m:val="p"/>
          </m:rPr>
          <w:rPr>
            <w:rFonts w:ascii="Cambria Math" w:hAnsi="Cambria Math"/>
            <w:szCs w:val="20"/>
          </w:rPr>
          <m:t>+</m:t>
        </m:r>
        <m:sSub>
          <m:sSubPr>
            <m:ctrlPr>
              <w:rPr>
                <w:rFonts w:ascii="Cambria Math" w:hAnsi="Cambria Math"/>
                <w:b/>
                <w:bCs/>
                <w:color w:val="000000"/>
                <w:szCs w:val="20"/>
              </w:rPr>
            </m:ctrlPr>
          </m:sSubPr>
          <m:e>
            <m:r>
              <m:rPr>
                <m:sty m:val="p"/>
              </m:rPr>
              <w:rPr>
                <w:rFonts w:ascii="Cambria Math" w:hAnsi="Cambria Math"/>
                <w:color w:val="000000"/>
                <w:szCs w:val="20"/>
              </w:rPr>
              <m:t>K</m:t>
            </m:r>
          </m:e>
          <m:sub>
            <m:r>
              <m:rPr>
                <m:sty m:val="p"/>
              </m:rPr>
              <w:rPr>
                <w:rFonts w:ascii="Cambria Math" w:hAnsi="Cambria Math"/>
                <w:color w:val="000000"/>
                <w:szCs w:val="20"/>
              </w:rPr>
              <m:t>offset</m:t>
            </m:r>
          </m:sub>
        </m:sSub>
      </m:oMath>
      <w:r w:rsidRPr="00D02882">
        <w:rPr>
          <w:rFonts w:ascii="Times New Roman" w:hAnsi="Times New Roman"/>
          <w:b/>
          <w:bCs/>
          <w:color w:val="000000"/>
          <w:szCs w:val="20"/>
        </w:rPr>
        <w:instrText xml:space="preserve"> </w:instrText>
      </w:r>
      <w:r w:rsidRPr="00D02882">
        <w:rPr>
          <w:rFonts w:ascii="Times New Roman" w:hAnsi="Times New Roman"/>
          <w:b/>
          <w:bCs/>
          <w:color w:val="000000"/>
          <w:szCs w:val="20"/>
        </w:rPr>
        <w:fldChar w:fldCharType="end"/>
      </w:r>
      <w:r w:rsidRPr="00D02882">
        <w:rPr>
          <w:rFonts w:ascii="Times New Roman" w:hAnsi="Times New Roman"/>
          <w:b/>
          <w:bCs/>
          <w:color w:val="000000"/>
          <w:szCs w:val="20"/>
        </w:rPr>
        <w:t xml:space="preserve"> (the value of X is FFS), where </w:t>
      </w:r>
      <m:oMath>
        <m:sSubSup>
          <m:sSubSupPr>
            <m:ctrlPr>
              <w:rPr>
                <w:rFonts w:ascii="Cambria Math" w:hAnsi="Cambria Math"/>
                <w:b/>
                <w:bCs/>
              </w:rPr>
            </m:ctrlPr>
          </m:sSubSupPr>
          <m:e>
            <m:r>
              <m:rPr>
                <m:sty m:val="b"/>
              </m:rPr>
              <w:rPr>
                <w:rFonts w:ascii="Cambria Math" w:hAnsi="Cambria Math"/>
              </w:rPr>
              <m:t>N</m:t>
            </m:r>
          </m:e>
          <m:sub>
            <m:r>
              <m:rPr>
                <m:sty m:val="b"/>
              </m:rPr>
              <w:rPr>
                <w:rFonts w:ascii="Cambria Math" w:hAnsi="Cambria Math"/>
              </w:rPr>
              <m:t>slot</m:t>
            </m:r>
          </m:sub>
          <m:sup>
            <m:r>
              <m:rPr>
                <m:sty m:val="b"/>
              </m:rPr>
              <w:rPr>
                <w:rFonts w:ascii="Cambria Math" w:hAnsi="Cambria Math"/>
              </w:rPr>
              <m:t>subframe,µ</m:t>
            </m:r>
          </m:sup>
        </m:sSubSup>
      </m:oMath>
      <w:r w:rsidRPr="00D02882">
        <w:rPr>
          <w:rFonts w:ascii="Times New Roman" w:hAnsi="Times New Roman"/>
          <w:b/>
          <w:bCs/>
        </w:rPr>
        <w:t xml:space="preserve"> </w:t>
      </w:r>
      <w:r w:rsidRPr="00D02882">
        <w:rPr>
          <w:b/>
          <w:bCs/>
        </w:rPr>
        <w:t xml:space="preserve">denotes the number of slots per subframe for subcarrier spacing configuration </w:t>
      </w:r>
      <m:oMath>
        <m:r>
          <m:rPr>
            <m:sty m:val="b"/>
          </m:rPr>
          <w:rPr>
            <w:rFonts w:ascii="Cambria Math" w:hAnsi="Cambria Math"/>
          </w:rPr>
          <m:t>μ</m:t>
        </m:r>
      </m:oMath>
      <w:r w:rsidRPr="00D02882">
        <w:rPr>
          <w:b/>
          <w:bCs/>
        </w:rPr>
        <w:t>.</w:t>
      </w:r>
    </w:p>
    <w:p w14:paraId="2C68F95E" w14:textId="77777777" w:rsidR="008047DA" w:rsidRPr="00D02882" w:rsidRDefault="008047DA" w:rsidP="008047DA">
      <w:pPr>
        <w:pStyle w:val="BodyText"/>
        <w:numPr>
          <w:ilvl w:val="0"/>
          <w:numId w:val="24"/>
        </w:numPr>
        <w:rPr>
          <w:rFonts w:ascii="Times New Roman" w:hAnsi="Times New Roman"/>
          <w:b/>
          <w:bCs/>
          <w:szCs w:val="20"/>
        </w:rPr>
      </w:pPr>
      <w:r>
        <w:rPr>
          <w:rFonts w:ascii="Times New Roman" w:hAnsi="Times New Roman"/>
          <w:b/>
          <w:bCs/>
          <w:szCs w:val="20"/>
        </w:rPr>
        <w:t xml:space="preserve">FFS if the above </w:t>
      </w:r>
      <w:r w:rsidRPr="00DB46EB">
        <w:rPr>
          <w:rFonts w:ascii="Times New Roman" w:hAnsi="Times New Roman"/>
          <w:b/>
          <w:bCs/>
          <w:i/>
          <w:iCs/>
          <w:szCs w:val="20"/>
        </w:rPr>
        <w:t>Koffset</w:t>
      </w:r>
      <w:r>
        <w:rPr>
          <w:rFonts w:ascii="Times New Roman" w:hAnsi="Times New Roman"/>
          <w:b/>
          <w:bCs/>
          <w:szCs w:val="20"/>
        </w:rPr>
        <w:t xml:space="preserve"> is applied to PRACH transmission.</w:t>
      </w:r>
    </w:p>
    <w:p w14:paraId="52336656" w14:textId="77777777" w:rsidR="008047DA" w:rsidRDefault="008047DA" w:rsidP="008047DA">
      <w:pPr>
        <w:pStyle w:val="BodyText"/>
        <w:numPr>
          <w:ilvl w:val="0"/>
          <w:numId w:val="24"/>
        </w:numPr>
        <w:rPr>
          <w:rFonts w:ascii="Times New Roman" w:hAnsi="Times New Roman"/>
          <w:b/>
          <w:bCs/>
          <w:szCs w:val="20"/>
        </w:rPr>
      </w:pPr>
      <w:r>
        <w:rPr>
          <w:rFonts w:ascii="Times New Roman" w:hAnsi="Times New Roman"/>
          <w:b/>
          <w:bCs/>
          <w:szCs w:val="20"/>
        </w:rPr>
        <w:lastRenderedPageBreak/>
        <w:t>The</w:t>
      </w:r>
      <w:r w:rsidRPr="00D02882">
        <w:rPr>
          <w:rFonts w:ascii="Times New Roman" w:hAnsi="Times New Roman"/>
          <w:b/>
          <w:bCs/>
          <w:szCs w:val="20"/>
        </w:rPr>
        <w:t xml:space="preserve"> above does not preclude the use of the same Koffset value as that for DCI scheduled PUSCH.</w:t>
      </w:r>
    </w:p>
    <w:p w14:paraId="5C74128D" w14:textId="77777777" w:rsidR="008047DA" w:rsidRDefault="008047DA" w:rsidP="0024406B">
      <w:pPr>
        <w:rPr>
          <w:lang w:val="en-GB"/>
        </w:rPr>
      </w:pPr>
    </w:p>
    <w:p w14:paraId="58CBE278" w14:textId="18E9CD42" w:rsidR="00BA7BDC" w:rsidRDefault="001349C1" w:rsidP="0024406B">
      <w:pPr>
        <w:rPr>
          <w:lang w:val="en-GB"/>
        </w:rPr>
      </w:pPr>
      <w:r>
        <w:rPr>
          <w:lang w:val="en-GB"/>
        </w:rPr>
        <w:t xml:space="preserve">When </w:t>
      </w:r>
      <w:r w:rsidR="00CF46A4">
        <w:rPr>
          <w:lang w:val="en-GB"/>
        </w:rPr>
        <w:t xml:space="preserve">the same value of </w:t>
      </w:r>
      <w:r w:rsidR="00CF46A4" w:rsidRPr="00A47D2E">
        <w:rPr>
          <w:i/>
          <w:iCs/>
          <w:lang w:val="en-GB"/>
        </w:rPr>
        <w:t>K</w:t>
      </w:r>
      <w:r w:rsidR="00CF46A4" w:rsidRPr="00A47D2E">
        <w:rPr>
          <w:vertAlign w:val="subscript"/>
          <w:lang w:val="en-GB"/>
        </w:rPr>
        <w:t>offset</w:t>
      </w:r>
      <w:r w:rsidR="00CF46A4">
        <w:rPr>
          <w:lang w:val="en-GB"/>
        </w:rPr>
        <w:t xml:space="preserve"> is applied</w:t>
      </w:r>
      <w:r w:rsidR="00D17B08">
        <w:rPr>
          <w:lang w:val="en-GB"/>
        </w:rPr>
        <w:t xml:space="preserve"> to </w:t>
      </w:r>
      <w:r w:rsidR="00D421BF">
        <w:rPr>
          <w:lang w:val="en-GB"/>
        </w:rPr>
        <w:t xml:space="preserve">all UEs in </w:t>
      </w:r>
      <w:r w:rsidR="00D17B08">
        <w:rPr>
          <w:lang w:val="en-GB"/>
        </w:rPr>
        <w:t xml:space="preserve">a </w:t>
      </w:r>
      <w:r w:rsidR="003B5361">
        <w:rPr>
          <w:lang w:val="en-GB"/>
        </w:rPr>
        <w:t xml:space="preserve">cell or </w:t>
      </w:r>
      <w:r w:rsidR="00D17B08">
        <w:rPr>
          <w:lang w:val="en-GB"/>
        </w:rPr>
        <w:t>beam</w:t>
      </w:r>
      <w:r w:rsidR="003B5361">
        <w:rPr>
          <w:lang w:val="en-GB"/>
        </w:rPr>
        <w:t xml:space="preserve">, </w:t>
      </w:r>
      <w:r w:rsidR="00A86B45" w:rsidRPr="00A47D2E">
        <w:rPr>
          <w:i/>
          <w:iCs/>
          <w:lang w:val="en-GB"/>
        </w:rPr>
        <w:t>K</w:t>
      </w:r>
      <w:r w:rsidR="00A86B45" w:rsidRPr="00A47D2E">
        <w:rPr>
          <w:vertAlign w:val="subscript"/>
          <w:lang w:val="en-GB"/>
        </w:rPr>
        <w:t>offset</w:t>
      </w:r>
      <w:r w:rsidR="00A86B45">
        <w:rPr>
          <w:lang w:val="en-GB"/>
        </w:rPr>
        <w:t xml:space="preserve"> </w:t>
      </w:r>
      <w:r w:rsidR="00D421BF">
        <w:rPr>
          <w:lang w:val="en-GB"/>
        </w:rPr>
        <w:t xml:space="preserve">must be larger than </w:t>
      </w:r>
      <w:r w:rsidR="00865810">
        <w:rPr>
          <w:lang w:val="en-GB"/>
        </w:rPr>
        <w:t xml:space="preserve">or equal to </w:t>
      </w:r>
      <w:r w:rsidR="00D421BF">
        <w:rPr>
          <w:lang w:val="en-GB"/>
        </w:rPr>
        <w:t xml:space="preserve">the maximal RTD </w:t>
      </w:r>
      <w:r w:rsidR="003B5361">
        <w:rPr>
          <w:lang w:val="en-GB"/>
        </w:rPr>
        <w:t>of the cell or beam</w:t>
      </w:r>
      <w:r w:rsidR="00623FD4">
        <w:rPr>
          <w:lang w:val="en-GB"/>
        </w:rPr>
        <w:t xml:space="preserve">. Doing so, </w:t>
      </w:r>
      <w:r w:rsidR="00B9521C">
        <w:rPr>
          <w:lang w:val="en-GB"/>
        </w:rPr>
        <w:t>all the UEs in a cell or beam</w:t>
      </w:r>
      <w:r w:rsidR="00623FD4">
        <w:rPr>
          <w:lang w:val="en-GB"/>
        </w:rPr>
        <w:t xml:space="preserve"> are</w:t>
      </w:r>
      <w:r w:rsidR="00B9521C">
        <w:rPr>
          <w:lang w:val="en-GB"/>
        </w:rPr>
        <w:t xml:space="preserve"> </w:t>
      </w:r>
      <w:r w:rsidR="00BE5C76">
        <w:rPr>
          <w:lang w:val="en-GB"/>
        </w:rPr>
        <w:t xml:space="preserve">subject to the </w:t>
      </w:r>
      <w:r w:rsidR="00EF0FA7">
        <w:rPr>
          <w:lang w:val="en-GB"/>
        </w:rPr>
        <w:t>maximal</w:t>
      </w:r>
      <w:r w:rsidR="00F23A0F">
        <w:rPr>
          <w:lang w:val="en-GB"/>
        </w:rPr>
        <w:t xml:space="preserve"> scheduling or action</w:t>
      </w:r>
      <w:r w:rsidR="00EF0FA7">
        <w:rPr>
          <w:lang w:val="en-GB"/>
        </w:rPr>
        <w:t xml:space="preserve"> delay when DL-UL</w:t>
      </w:r>
      <w:r w:rsidR="00216362">
        <w:rPr>
          <w:lang w:val="en-GB"/>
        </w:rPr>
        <w:t xml:space="preserve"> </w:t>
      </w:r>
      <w:r w:rsidR="00EF0FA7">
        <w:rPr>
          <w:lang w:val="en-GB"/>
        </w:rPr>
        <w:t>interaction</w:t>
      </w:r>
      <w:r w:rsidR="00271969">
        <w:rPr>
          <w:lang w:val="en-GB"/>
        </w:rPr>
        <w:t xml:space="preserve"> is involved</w:t>
      </w:r>
      <w:r w:rsidR="003E28B0">
        <w:rPr>
          <w:lang w:val="en-GB"/>
        </w:rPr>
        <w:t xml:space="preserve">. </w:t>
      </w:r>
      <w:r w:rsidR="0093308B">
        <w:rPr>
          <w:lang w:val="en-GB"/>
        </w:rPr>
        <w:t xml:space="preserve"> </w:t>
      </w:r>
      <w:r w:rsidR="003E28B0">
        <w:rPr>
          <w:lang w:val="en-GB"/>
        </w:rPr>
        <w:t>A</w:t>
      </w:r>
      <w:r w:rsidR="0093308B">
        <w:rPr>
          <w:lang w:val="en-GB"/>
        </w:rPr>
        <w:t>s</w:t>
      </w:r>
      <w:r w:rsidR="00AB09EE">
        <w:rPr>
          <w:lang w:val="en-GB"/>
        </w:rPr>
        <w:t xml:space="preserve"> shown as </w:t>
      </w:r>
      <w:r w:rsidR="0093308B">
        <w:rPr>
          <w:lang w:val="en-GB"/>
        </w:rPr>
        <w:t>the alternative 1 in Figure 1</w:t>
      </w:r>
      <w:r w:rsidR="00E90B30">
        <w:rPr>
          <w:lang w:val="en-GB"/>
        </w:rPr>
        <w:t>, all UEs</w:t>
      </w:r>
      <w:r w:rsidR="007524CD">
        <w:rPr>
          <w:lang w:val="en-GB"/>
        </w:rPr>
        <w:t>, near or far from the satellite, experience the same overall</w:t>
      </w:r>
      <w:r w:rsidR="00E8192D">
        <w:rPr>
          <w:lang w:val="en-GB"/>
        </w:rPr>
        <w:t xml:space="preserve"> scheduling </w:t>
      </w:r>
      <w:r w:rsidR="006A49AA">
        <w:rPr>
          <w:lang w:val="en-GB"/>
        </w:rPr>
        <w:t>plus</w:t>
      </w:r>
      <w:r w:rsidR="00E8192D">
        <w:rPr>
          <w:lang w:val="en-GB"/>
        </w:rPr>
        <w:t xml:space="preserve"> transmission delay. </w:t>
      </w:r>
      <w:r w:rsidR="00E64247">
        <w:rPr>
          <w:lang w:val="en-GB"/>
        </w:rPr>
        <w:t>Th</w:t>
      </w:r>
      <w:r w:rsidR="00B521D9">
        <w:rPr>
          <w:lang w:val="en-GB"/>
        </w:rPr>
        <w:t>e</w:t>
      </w:r>
      <w:r w:rsidR="00E64247">
        <w:rPr>
          <w:lang w:val="en-GB"/>
        </w:rPr>
        <w:t xml:space="preserve"> </w:t>
      </w:r>
      <w:r w:rsidR="007A0A4F">
        <w:rPr>
          <w:lang w:val="en-GB"/>
        </w:rPr>
        <w:t xml:space="preserve">unnecessary </w:t>
      </w:r>
      <w:r w:rsidR="00AF03E7">
        <w:rPr>
          <w:lang w:val="en-GB"/>
        </w:rPr>
        <w:t xml:space="preserve">scheduling delay </w:t>
      </w:r>
      <w:r w:rsidR="0056175F">
        <w:rPr>
          <w:lang w:val="en-GB"/>
        </w:rPr>
        <w:t xml:space="preserve">imposed on UEs near the satellite </w:t>
      </w:r>
      <w:r w:rsidR="00AF03E7">
        <w:rPr>
          <w:lang w:val="en-GB"/>
        </w:rPr>
        <w:t xml:space="preserve">due to a common </w:t>
      </w:r>
      <w:bookmarkStart w:id="6" w:name="_Hlk47259707"/>
      <w:r w:rsidR="00A86B45" w:rsidRPr="00A47D2E">
        <w:rPr>
          <w:i/>
          <w:iCs/>
          <w:lang w:val="en-GB"/>
        </w:rPr>
        <w:t>K</w:t>
      </w:r>
      <w:r w:rsidR="00A86B45" w:rsidRPr="00A47D2E">
        <w:rPr>
          <w:vertAlign w:val="subscript"/>
          <w:lang w:val="en-GB"/>
        </w:rPr>
        <w:t>offset</w:t>
      </w:r>
      <w:r w:rsidR="00A86B45" w:rsidRPr="00BD6474">
        <w:rPr>
          <w:i/>
          <w:iCs/>
          <w:lang w:val="en-GB"/>
        </w:rPr>
        <w:t xml:space="preserve"> </w:t>
      </w:r>
      <w:bookmarkEnd w:id="6"/>
      <w:r w:rsidR="00AF03E7">
        <w:rPr>
          <w:lang w:val="en-GB"/>
        </w:rPr>
        <w:t xml:space="preserve"> per cell</w:t>
      </w:r>
      <w:r w:rsidR="009774C3">
        <w:rPr>
          <w:lang w:val="en-GB"/>
        </w:rPr>
        <w:t>/</w:t>
      </w:r>
      <w:r w:rsidR="00AF03E7">
        <w:rPr>
          <w:lang w:val="en-GB"/>
        </w:rPr>
        <w:t xml:space="preserve">beam can be </w:t>
      </w:r>
      <w:r w:rsidR="009774C3">
        <w:rPr>
          <w:lang w:val="en-GB"/>
        </w:rPr>
        <w:t xml:space="preserve">significant </w:t>
      </w:r>
      <w:r w:rsidR="00BD6474">
        <w:rPr>
          <w:lang w:val="en-GB"/>
        </w:rPr>
        <w:t xml:space="preserve">when the size of the </w:t>
      </w:r>
      <w:r w:rsidR="009774C3">
        <w:rPr>
          <w:lang w:val="en-GB"/>
        </w:rPr>
        <w:t xml:space="preserve">cell/beam </w:t>
      </w:r>
      <w:r w:rsidR="00BD6474">
        <w:rPr>
          <w:lang w:val="en-GB"/>
        </w:rPr>
        <w:t>is large</w:t>
      </w:r>
      <w:r w:rsidR="009774C3">
        <w:rPr>
          <w:lang w:val="en-GB"/>
        </w:rPr>
        <w:t>.</w:t>
      </w:r>
      <w:r w:rsidR="00B521D9">
        <w:rPr>
          <w:lang w:val="en-GB"/>
        </w:rPr>
        <w:t xml:space="preserve"> </w:t>
      </w:r>
      <w:r w:rsidR="004E3256">
        <w:rPr>
          <w:lang w:val="en-GB"/>
        </w:rPr>
        <w:t xml:space="preserve">Additionally, this will create new buffering requirements at the UEs due to the increased delay between receiving a DL message and transmitting the corresponding UL response. </w:t>
      </w:r>
      <w:r w:rsidR="00B521D9">
        <w:rPr>
          <w:lang w:val="en-GB"/>
        </w:rPr>
        <w:t xml:space="preserve">In such case, UE specific </w:t>
      </w:r>
      <w:r w:rsidR="00A86B45" w:rsidRPr="00A47D2E">
        <w:rPr>
          <w:i/>
          <w:iCs/>
          <w:lang w:val="en-GB"/>
        </w:rPr>
        <w:t>K</w:t>
      </w:r>
      <w:r w:rsidR="00A86B45" w:rsidRPr="00A47D2E">
        <w:rPr>
          <w:vertAlign w:val="subscript"/>
          <w:lang w:val="en-GB"/>
        </w:rPr>
        <w:t>offset</w:t>
      </w:r>
      <w:r w:rsidR="00B521D9">
        <w:rPr>
          <w:lang w:val="en-GB"/>
        </w:rPr>
        <w:t xml:space="preserve"> </w:t>
      </w:r>
      <w:r w:rsidR="003C2DCF">
        <w:rPr>
          <w:lang w:val="en-GB"/>
        </w:rPr>
        <w:t>can be configured</w:t>
      </w:r>
      <w:r w:rsidR="00EB0655">
        <w:rPr>
          <w:lang w:val="en-GB"/>
        </w:rPr>
        <w:t xml:space="preserve"> so that UEs near the satellite </w:t>
      </w:r>
      <w:r w:rsidR="003D1EE4">
        <w:rPr>
          <w:lang w:val="en-GB"/>
        </w:rPr>
        <w:t xml:space="preserve">can </w:t>
      </w:r>
      <w:r w:rsidR="00EB0655">
        <w:rPr>
          <w:lang w:val="en-GB"/>
        </w:rPr>
        <w:t>have smaller UL scheduling and transmission delay</w:t>
      </w:r>
      <w:r w:rsidR="003D1EE4">
        <w:rPr>
          <w:lang w:val="en-GB"/>
        </w:rPr>
        <w:t xml:space="preserve"> as </w:t>
      </w:r>
      <w:r w:rsidR="00E908C3">
        <w:rPr>
          <w:lang w:val="en-GB"/>
        </w:rPr>
        <w:t xml:space="preserve">shown as </w:t>
      </w:r>
      <w:r w:rsidR="003D1EE4">
        <w:rPr>
          <w:lang w:val="en-GB"/>
        </w:rPr>
        <w:t xml:space="preserve">the alternative 2 </w:t>
      </w:r>
      <w:r w:rsidR="00E908C3">
        <w:rPr>
          <w:lang w:val="en-GB"/>
        </w:rPr>
        <w:t>in</w:t>
      </w:r>
      <w:r w:rsidR="003D1EE4">
        <w:rPr>
          <w:lang w:val="en-GB"/>
        </w:rPr>
        <w:t xml:space="preserve"> Figure 1.</w:t>
      </w:r>
    </w:p>
    <w:p w14:paraId="0A7D064F" w14:textId="3091FBFF" w:rsidR="003A3514" w:rsidRDefault="00BA7BDC" w:rsidP="00D87B07">
      <w:pPr>
        <w:keepNext/>
        <w:tabs>
          <w:tab w:val="left" w:pos="2808"/>
        </w:tabs>
      </w:pPr>
      <w:r>
        <w:rPr>
          <w:lang w:val="en-GB"/>
        </w:rPr>
        <w:tab/>
      </w:r>
      <w:r w:rsidR="00E959DD">
        <w:object w:dxaOrig="9469" w:dyaOrig="3841" w14:anchorId="41789552">
          <v:shape id="_x0000_i1026" type="#_x0000_t75" style="width:411pt;height:166.8pt" o:ole="">
            <v:imagedata r:id="rId13" o:title=""/>
          </v:shape>
          <o:OLEObject Type="Embed" ProgID="Visio.Drawing.15" ShapeID="_x0000_i1026" DrawAspect="Content" ObjectID="_1664983644" r:id="rId14"/>
        </w:object>
      </w:r>
    </w:p>
    <w:p w14:paraId="675E4A28" w14:textId="1B764605" w:rsidR="00BA7BDC" w:rsidRDefault="003A3514" w:rsidP="00D87B07">
      <w:pPr>
        <w:pStyle w:val="Caption"/>
        <w:rPr>
          <w:lang w:val="en-GB"/>
        </w:rPr>
      </w:pPr>
      <w:r>
        <w:t xml:space="preserve">Figure </w:t>
      </w:r>
      <w:r w:rsidR="004D4CE2">
        <w:fldChar w:fldCharType="begin"/>
      </w:r>
      <w:r w:rsidR="004D4CE2">
        <w:instrText xml:space="preserve"> SEQ Figure \* ARABIC </w:instrText>
      </w:r>
      <w:r w:rsidR="004D4CE2">
        <w:fldChar w:fldCharType="separate"/>
      </w:r>
      <w:r w:rsidR="00545EA0">
        <w:rPr>
          <w:noProof/>
        </w:rPr>
        <w:t>2</w:t>
      </w:r>
      <w:r w:rsidR="004D4CE2">
        <w:rPr>
          <w:noProof/>
        </w:rPr>
        <w:fldChar w:fldCharType="end"/>
      </w:r>
      <w:r>
        <w:t xml:space="preserve">. </w:t>
      </w:r>
      <w:r w:rsidR="00B531EB">
        <w:t>UL scheduling and transmission delay with c</w:t>
      </w:r>
      <w:r w:rsidR="00B41AE2">
        <w:t xml:space="preserve">ell/beam specific Koffset vs UE specific Koffset. </w:t>
      </w:r>
    </w:p>
    <w:p w14:paraId="38DE7DFC" w14:textId="77777777" w:rsidR="00BA7BDC" w:rsidRDefault="00BA7BDC" w:rsidP="0024406B">
      <w:pPr>
        <w:rPr>
          <w:lang w:val="en-GB"/>
        </w:rPr>
      </w:pPr>
    </w:p>
    <w:p w14:paraId="69185BA8" w14:textId="4415FE36" w:rsidR="00787388" w:rsidRDefault="003C2DCF" w:rsidP="0024406B">
      <w:pPr>
        <w:rPr>
          <w:lang w:val="en-GB"/>
        </w:rPr>
      </w:pPr>
      <w:r>
        <w:rPr>
          <w:lang w:val="en-GB"/>
        </w:rPr>
        <w:t xml:space="preserve">One way to support UE </w:t>
      </w:r>
      <w:r w:rsidR="00F14BD0">
        <w:rPr>
          <w:lang w:val="en-GB"/>
        </w:rPr>
        <w:t xml:space="preserve">specific </w:t>
      </w:r>
      <w:r w:rsidR="0098648C" w:rsidRPr="00A47D2E">
        <w:rPr>
          <w:i/>
          <w:iCs/>
          <w:lang w:val="en-GB"/>
        </w:rPr>
        <w:t>K</w:t>
      </w:r>
      <w:r w:rsidR="0098648C" w:rsidRPr="00A47D2E">
        <w:rPr>
          <w:vertAlign w:val="subscript"/>
          <w:lang w:val="en-GB"/>
        </w:rPr>
        <w:t>offset</w:t>
      </w:r>
      <w:r w:rsidR="0098648C" w:rsidRPr="00A47D2E">
        <w:rPr>
          <w:i/>
          <w:iCs/>
          <w:lang w:val="en-GB"/>
        </w:rPr>
        <w:t xml:space="preserve"> </w:t>
      </w:r>
      <w:r w:rsidR="00F14BD0">
        <w:rPr>
          <w:lang w:val="en-GB"/>
        </w:rPr>
        <w:t xml:space="preserve">is to let UE report its </w:t>
      </w:r>
      <w:r w:rsidR="00CF5855" w:rsidRPr="00EE583F">
        <w:rPr>
          <w:lang w:val="en-GB"/>
        </w:rPr>
        <w:t>timing advance</w:t>
      </w:r>
      <w:r w:rsidR="006D1DB7" w:rsidRPr="00EE583F">
        <w:rPr>
          <w:lang w:val="en-GB"/>
        </w:rPr>
        <w:t xml:space="preserve"> (TA)</w:t>
      </w:r>
      <w:r w:rsidR="008B35BE">
        <w:rPr>
          <w:lang w:val="en-GB"/>
        </w:rPr>
        <w:t xml:space="preserve"> including both UE auto</w:t>
      </w:r>
      <w:r w:rsidR="00253621">
        <w:rPr>
          <w:lang w:val="en-GB"/>
        </w:rPr>
        <w:t>no</w:t>
      </w:r>
      <w:r w:rsidR="008B35BE">
        <w:rPr>
          <w:lang w:val="en-GB"/>
        </w:rPr>
        <w:t xml:space="preserve">mous </w:t>
      </w:r>
      <w:r w:rsidR="00253621">
        <w:rPr>
          <w:lang w:val="en-GB"/>
        </w:rPr>
        <w:t xml:space="preserve">timing advance </w:t>
      </w:r>
      <w:r w:rsidR="008B35BE">
        <w:rPr>
          <w:lang w:val="en-GB"/>
        </w:rPr>
        <w:t xml:space="preserve">and accumulated </w:t>
      </w:r>
      <w:r w:rsidR="00253621">
        <w:rPr>
          <w:lang w:val="en-GB"/>
        </w:rPr>
        <w:t>TA commands</w:t>
      </w:r>
      <w:r w:rsidR="00A354C1">
        <w:rPr>
          <w:lang w:val="en-GB"/>
        </w:rPr>
        <w:t>, e</w:t>
      </w:r>
      <w:r w:rsidR="00EB417B">
        <w:rPr>
          <w:lang w:val="en-GB"/>
        </w:rPr>
        <w:t>.g., in message 3</w:t>
      </w:r>
      <w:r w:rsidR="004A3E71">
        <w:rPr>
          <w:lang w:val="en-GB"/>
        </w:rPr>
        <w:t xml:space="preserve">, and </w:t>
      </w:r>
      <w:r w:rsidR="00B9521C">
        <w:rPr>
          <w:lang w:val="en-GB"/>
        </w:rPr>
        <w:t xml:space="preserve">to </w:t>
      </w:r>
      <w:r w:rsidR="006D1DB7">
        <w:rPr>
          <w:lang w:val="en-GB"/>
        </w:rPr>
        <w:t xml:space="preserve">use the reported TA </w:t>
      </w:r>
      <w:r w:rsidR="00FB5F38">
        <w:rPr>
          <w:lang w:val="en-GB"/>
        </w:rPr>
        <w:t xml:space="preserve">rounded up to a </w:t>
      </w:r>
      <w:r w:rsidR="001D7764">
        <w:rPr>
          <w:lang w:val="en-GB"/>
        </w:rPr>
        <w:t>whole number in slots or ms</w:t>
      </w:r>
      <w:r w:rsidR="00045D43">
        <w:rPr>
          <w:lang w:val="en-GB"/>
        </w:rPr>
        <w:t xml:space="preserve"> as the new </w:t>
      </w:r>
      <w:r w:rsidR="0098648C" w:rsidRPr="00A47D2E">
        <w:rPr>
          <w:i/>
          <w:iCs/>
          <w:lang w:val="en-GB"/>
        </w:rPr>
        <w:t>K</w:t>
      </w:r>
      <w:r w:rsidR="0098648C" w:rsidRPr="00A47D2E">
        <w:rPr>
          <w:vertAlign w:val="subscript"/>
          <w:lang w:val="en-GB"/>
        </w:rPr>
        <w:t>offset</w:t>
      </w:r>
      <w:r w:rsidR="00045D43">
        <w:rPr>
          <w:lang w:val="en-GB"/>
        </w:rPr>
        <w:t xml:space="preserve">. For LEO satellites, </w:t>
      </w:r>
      <w:r w:rsidR="000D3E40">
        <w:rPr>
          <w:lang w:val="en-GB"/>
        </w:rPr>
        <w:t xml:space="preserve">the RTD can change as satellites moves. </w:t>
      </w:r>
      <w:r w:rsidR="008C337F">
        <w:rPr>
          <w:lang w:val="en-GB"/>
        </w:rPr>
        <w:t xml:space="preserve">To support </w:t>
      </w:r>
      <w:r w:rsidR="00864CB0">
        <w:rPr>
          <w:lang w:val="en-GB"/>
        </w:rPr>
        <w:t>minimized scheduling delay w</w:t>
      </w:r>
      <w:r w:rsidR="00787388">
        <w:rPr>
          <w:lang w:val="en-GB"/>
        </w:rPr>
        <w:t>ith varying</w:t>
      </w:r>
      <w:r w:rsidR="008C337F">
        <w:rPr>
          <w:lang w:val="en-GB"/>
        </w:rPr>
        <w:t xml:space="preserve"> RTD, </w:t>
      </w:r>
      <w:r w:rsidR="005F3616">
        <w:rPr>
          <w:lang w:val="en-GB"/>
        </w:rPr>
        <w:t>periodic report of TA and updating of</w:t>
      </w:r>
      <w:r w:rsidR="005A682E" w:rsidRPr="005A682E">
        <w:rPr>
          <w:i/>
          <w:iCs/>
          <w:lang w:val="en-GB"/>
        </w:rPr>
        <w:t xml:space="preserve"> </w:t>
      </w:r>
      <w:r w:rsidR="005A682E" w:rsidRPr="00A47D2E">
        <w:rPr>
          <w:i/>
          <w:iCs/>
          <w:lang w:val="en-GB"/>
        </w:rPr>
        <w:t>k</w:t>
      </w:r>
      <w:r w:rsidR="005A682E" w:rsidRPr="00A47D2E">
        <w:rPr>
          <w:vertAlign w:val="subscript"/>
          <w:lang w:val="en-GB"/>
        </w:rPr>
        <w:t>offset</w:t>
      </w:r>
      <w:r w:rsidR="005F3616">
        <w:rPr>
          <w:lang w:val="en-GB"/>
        </w:rPr>
        <w:t xml:space="preserve"> </w:t>
      </w:r>
      <w:r w:rsidR="005A682E">
        <w:rPr>
          <w:lang w:val="en-GB"/>
        </w:rPr>
        <w:t xml:space="preserve">can be supported. </w:t>
      </w:r>
    </w:p>
    <w:p w14:paraId="4030E42D" w14:textId="59C59B77" w:rsidR="006F4F13" w:rsidRDefault="00787388" w:rsidP="0024406B">
      <w:pPr>
        <w:rPr>
          <w:b/>
          <w:bCs/>
          <w:lang w:val="en-GB"/>
        </w:rPr>
      </w:pPr>
      <w:r w:rsidRPr="00D87B07">
        <w:rPr>
          <w:b/>
          <w:bCs/>
          <w:lang w:val="en-GB"/>
        </w:rPr>
        <w:t xml:space="preserve">Proposal 2: </w:t>
      </w:r>
      <w:r w:rsidR="00F80B31">
        <w:rPr>
          <w:b/>
          <w:bCs/>
          <w:lang w:val="en-GB"/>
        </w:rPr>
        <w:t xml:space="preserve">Support </w:t>
      </w:r>
      <w:r w:rsidR="00354BA1" w:rsidRPr="00D87B07">
        <w:rPr>
          <w:b/>
          <w:bCs/>
          <w:lang w:val="en-GB"/>
        </w:rPr>
        <w:t xml:space="preserve">UE </w:t>
      </w:r>
      <w:r w:rsidR="007E4753" w:rsidRPr="00D87B07">
        <w:rPr>
          <w:b/>
          <w:bCs/>
          <w:lang w:val="en-GB"/>
        </w:rPr>
        <w:t xml:space="preserve">specific </w:t>
      </w:r>
      <w:r w:rsidR="0098648C" w:rsidRPr="00D87B07">
        <w:rPr>
          <w:b/>
          <w:bCs/>
          <w:i/>
          <w:iCs/>
          <w:lang w:val="en-GB"/>
        </w:rPr>
        <w:t>K</w:t>
      </w:r>
      <w:r w:rsidR="0098648C" w:rsidRPr="00D87B07">
        <w:rPr>
          <w:b/>
          <w:bCs/>
          <w:vertAlign w:val="subscript"/>
          <w:lang w:val="en-GB"/>
        </w:rPr>
        <w:t>offset</w:t>
      </w:r>
      <w:r w:rsidR="0098648C" w:rsidRPr="00D87B07">
        <w:rPr>
          <w:b/>
          <w:bCs/>
          <w:lang w:val="en-GB"/>
        </w:rPr>
        <w:t xml:space="preserve"> </w:t>
      </w:r>
      <w:r w:rsidR="00560405">
        <w:rPr>
          <w:b/>
          <w:bCs/>
          <w:lang w:val="en-GB"/>
        </w:rPr>
        <w:t xml:space="preserve">based on </w:t>
      </w:r>
      <w:r w:rsidR="006F4F13" w:rsidRPr="00D87B07">
        <w:rPr>
          <w:b/>
          <w:bCs/>
          <w:lang w:val="en-GB"/>
        </w:rPr>
        <w:t xml:space="preserve">UE </w:t>
      </w:r>
      <w:r w:rsidR="00560405">
        <w:rPr>
          <w:b/>
          <w:bCs/>
          <w:lang w:val="en-GB"/>
        </w:rPr>
        <w:t xml:space="preserve">TA </w:t>
      </w:r>
      <w:r w:rsidR="006F4F13" w:rsidRPr="00D87B07">
        <w:rPr>
          <w:b/>
          <w:bCs/>
          <w:lang w:val="en-GB"/>
        </w:rPr>
        <w:t>report</w:t>
      </w:r>
      <w:r w:rsidR="005A24D4">
        <w:rPr>
          <w:b/>
          <w:bCs/>
          <w:lang w:val="en-GB"/>
        </w:rPr>
        <w:t>(</w:t>
      </w:r>
      <w:r w:rsidR="00560405">
        <w:rPr>
          <w:b/>
          <w:bCs/>
          <w:lang w:val="en-GB"/>
        </w:rPr>
        <w:t>s</w:t>
      </w:r>
      <w:r w:rsidR="005A24D4">
        <w:rPr>
          <w:b/>
          <w:bCs/>
          <w:lang w:val="en-GB"/>
        </w:rPr>
        <w:t>)</w:t>
      </w:r>
      <w:r w:rsidR="00E42A7B">
        <w:rPr>
          <w:b/>
          <w:bCs/>
          <w:lang w:val="en-GB"/>
        </w:rPr>
        <w:t>.</w:t>
      </w:r>
    </w:p>
    <w:p w14:paraId="444DE598" w14:textId="6CED1101" w:rsidR="00F80B31" w:rsidRPr="00D87B07" w:rsidRDefault="00F80B31" w:rsidP="00561185">
      <w:pPr>
        <w:pStyle w:val="ListParagraph"/>
        <w:numPr>
          <w:ilvl w:val="0"/>
          <w:numId w:val="15"/>
        </w:numPr>
        <w:rPr>
          <w:b/>
          <w:bCs/>
          <w:lang w:val="en-GB"/>
        </w:rPr>
      </w:pPr>
      <w:r w:rsidRPr="00D87B07">
        <w:rPr>
          <w:b/>
          <w:bCs/>
          <w:lang w:val="en-GB"/>
        </w:rPr>
        <w:t xml:space="preserve">Exact </w:t>
      </w:r>
      <w:r w:rsidR="00E95F20" w:rsidRPr="00D87B07">
        <w:rPr>
          <w:b/>
          <w:bCs/>
          <w:lang w:val="en-GB"/>
        </w:rPr>
        <w:t xml:space="preserve">mechanisms for UE TA report and </w:t>
      </w:r>
      <w:r w:rsidR="00E80056" w:rsidRPr="00D87B07">
        <w:rPr>
          <w:b/>
          <w:bCs/>
          <w:lang w:val="en-GB"/>
        </w:rPr>
        <w:t xml:space="preserve">associated signalling of </w:t>
      </w:r>
      <w:r w:rsidR="00E95F20" w:rsidRPr="00D87B07">
        <w:rPr>
          <w:rFonts w:ascii="Times New Roman" w:hAnsi="Times New Roman"/>
          <w:i/>
          <w:iCs/>
          <w:lang w:val="en-GB"/>
        </w:rPr>
        <w:t>K</w:t>
      </w:r>
      <w:r w:rsidR="00E95F20" w:rsidRPr="00D87B07">
        <w:rPr>
          <w:rFonts w:ascii="Times New Roman" w:hAnsi="Times New Roman"/>
          <w:vertAlign w:val="subscript"/>
          <w:lang w:val="en-GB"/>
        </w:rPr>
        <w:t>offset</w:t>
      </w:r>
      <w:r w:rsidR="00E95F20" w:rsidRPr="00D87B07">
        <w:rPr>
          <w:b/>
          <w:bCs/>
          <w:lang w:val="en-GB"/>
        </w:rPr>
        <w:t xml:space="preserve"> are FFS.</w:t>
      </w:r>
    </w:p>
    <w:p w14:paraId="28C217E1" w14:textId="77777777" w:rsidR="00992980" w:rsidRDefault="00992980" w:rsidP="00D87B07">
      <w:pPr>
        <w:widowControl w:val="0"/>
        <w:jc w:val="both"/>
      </w:pPr>
    </w:p>
    <w:p w14:paraId="7D7E3419" w14:textId="4006968D" w:rsidR="00535B74" w:rsidRDefault="00535B74" w:rsidP="00762531">
      <w:pPr>
        <w:pStyle w:val="Heading1"/>
        <w:rPr>
          <w:color w:val="000000" w:themeColor="text1"/>
        </w:rPr>
      </w:pPr>
      <w:r w:rsidRPr="00535B74">
        <w:rPr>
          <w:color w:val="000000" w:themeColor="text1"/>
        </w:rPr>
        <w:t>Conclusions</w:t>
      </w:r>
    </w:p>
    <w:p w14:paraId="61870971" w14:textId="11C8D18E" w:rsidR="00A6404A" w:rsidRDefault="00E318B6" w:rsidP="00E318B6">
      <w:pPr>
        <w:rPr>
          <w:lang w:val="en-GB"/>
        </w:rPr>
      </w:pPr>
      <w:r>
        <w:rPr>
          <w:lang w:val="en-GB"/>
        </w:rPr>
        <w:t xml:space="preserve">In this contribution, we have discussed </w:t>
      </w:r>
      <w:r w:rsidR="007A678B">
        <w:rPr>
          <w:lang w:val="en-GB"/>
        </w:rPr>
        <w:t xml:space="preserve">the </w:t>
      </w:r>
      <w:r w:rsidR="00AB0561">
        <w:rPr>
          <w:lang w:val="en-GB"/>
        </w:rPr>
        <w:t>use of TA and timing relationship offset for timing relationships in NTN</w:t>
      </w:r>
      <w:r w:rsidR="00561185">
        <w:rPr>
          <w:lang w:val="en-GB"/>
        </w:rPr>
        <w:t xml:space="preserve">. We </w:t>
      </w:r>
      <w:r w:rsidR="005D7EB3">
        <w:rPr>
          <w:lang w:val="en-GB"/>
        </w:rPr>
        <w:t xml:space="preserve">have </w:t>
      </w:r>
      <w:r w:rsidR="009D4550">
        <w:rPr>
          <w:lang w:val="en-GB"/>
        </w:rPr>
        <w:t xml:space="preserve">the following </w:t>
      </w:r>
      <w:r w:rsidR="005D7EB3">
        <w:rPr>
          <w:lang w:val="en-GB"/>
        </w:rPr>
        <w:t>observations and proposals:</w:t>
      </w:r>
    </w:p>
    <w:p w14:paraId="448D1DDA" w14:textId="77777777" w:rsidR="0013490B" w:rsidRPr="00195D40" w:rsidRDefault="0013490B" w:rsidP="0013490B">
      <w:pPr>
        <w:rPr>
          <w:b/>
          <w:bCs/>
          <w:lang w:val="en-GB"/>
        </w:rPr>
      </w:pPr>
      <w:r w:rsidRPr="00195D40">
        <w:rPr>
          <w:b/>
          <w:bCs/>
          <w:lang w:val="en-GB"/>
        </w:rPr>
        <w:t>Observation 1:  In NTN with transparent networks, DL and UL SFN synchronization at gateway cannot be achieved unless feeder link delay can be tracked and compensated.</w:t>
      </w:r>
    </w:p>
    <w:p w14:paraId="52311B9B" w14:textId="77777777" w:rsidR="00561185" w:rsidRPr="00D6486C" w:rsidRDefault="00561185" w:rsidP="00561185">
      <w:pPr>
        <w:spacing w:line="256" w:lineRule="auto"/>
        <w:contextualSpacing/>
        <w:rPr>
          <w:b/>
          <w:bCs/>
          <w:lang w:val="en-GB"/>
        </w:rPr>
      </w:pPr>
      <w:r w:rsidRPr="00D6486C">
        <w:rPr>
          <w:b/>
          <w:bCs/>
          <w:lang w:val="en-GB"/>
        </w:rPr>
        <w:t xml:space="preserve">Proposal 1:  </w:t>
      </w:r>
    </w:p>
    <w:p w14:paraId="40FCE8FE" w14:textId="02FE64D4" w:rsidR="00561185" w:rsidRPr="00D6486C" w:rsidRDefault="00561185" w:rsidP="00561185">
      <w:pPr>
        <w:pStyle w:val="ListParagraph"/>
        <w:numPr>
          <w:ilvl w:val="0"/>
          <w:numId w:val="24"/>
        </w:numPr>
        <w:spacing w:line="256" w:lineRule="auto"/>
        <w:contextualSpacing/>
        <w:rPr>
          <w:rFonts w:eastAsia="Times New Roman"/>
          <w:b/>
          <w:bCs/>
          <w:color w:val="2D374A"/>
        </w:rPr>
      </w:pPr>
      <w:r w:rsidRPr="00D6486C">
        <w:rPr>
          <w:rFonts w:eastAsiaTheme="minorEastAsia"/>
          <w:b/>
          <w:bCs/>
          <w:color w:val="000000" w:themeColor="text1"/>
          <w:kern w:val="24"/>
        </w:rPr>
        <w:t xml:space="preserve">Introduce </w:t>
      </w:r>
      <w:r w:rsidRPr="00B331C5">
        <w:rPr>
          <w:rFonts w:eastAsiaTheme="minorEastAsia"/>
          <w:b/>
          <w:bCs/>
          <w:i/>
          <w:iCs/>
          <w:color w:val="000000" w:themeColor="text1"/>
          <w:kern w:val="24"/>
        </w:rPr>
        <w:t>Koffset</w:t>
      </w:r>
      <w:r w:rsidRPr="00D6486C">
        <w:rPr>
          <w:rFonts w:eastAsiaTheme="minorEastAsia"/>
          <w:b/>
          <w:bCs/>
          <w:color w:val="000000" w:themeColor="text1"/>
          <w:kern w:val="24"/>
        </w:rPr>
        <w:t xml:space="preserve"> for the following timing relationship:</w:t>
      </w:r>
    </w:p>
    <w:p w14:paraId="41833064" w14:textId="33777F08" w:rsidR="00561185" w:rsidRPr="002704CF" w:rsidRDefault="00561185" w:rsidP="00561185">
      <w:pPr>
        <w:pStyle w:val="BodyText"/>
        <w:numPr>
          <w:ilvl w:val="1"/>
          <w:numId w:val="24"/>
        </w:numPr>
        <w:rPr>
          <w:rFonts w:ascii="Times New Roman" w:hAnsi="Times New Roman"/>
          <w:b/>
          <w:bCs/>
          <w:szCs w:val="20"/>
        </w:rPr>
      </w:pPr>
      <w:r w:rsidRPr="00D6486C">
        <w:rPr>
          <w:rFonts w:ascii="Times New Roman" w:hAnsi="Times New Roman"/>
          <w:b/>
          <w:bCs/>
          <w:szCs w:val="20"/>
        </w:rPr>
        <w:t xml:space="preserve">When the HARQ-ACK corresponding to a PDSCH carrying a MAC-CE command is transmitted in slot </w:t>
      </w:r>
      <m:oMath>
        <m:r>
          <m:rPr>
            <m:sty m:val="b"/>
          </m:rPr>
          <w:rPr>
            <w:rFonts w:ascii="Cambria Math" w:hAnsi="Cambria Math"/>
            <w:szCs w:val="20"/>
          </w:rPr>
          <m:t>n</m:t>
        </m:r>
      </m:oMath>
      <w:r w:rsidRPr="00D6486C">
        <w:rPr>
          <w:rFonts w:ascii="Times New Roman" w:hAnsi="Times New Roman"/>
          <w:b/>
          <w:bCs/>
          <w:szCs w:val="20"/>
        </w:rPr>
        <w:t xml:space="preserve">, the corresponding action and the UE assumption on the downlink configuration indicated by the MAC-CE command shall be applied starting from the first slot that is after slot </w:t>
      </w:r>
      <m:oMath>
        <m:r>
          <m:rPr>
            <m:sty m:val="b"/>
          </m:rPr>
          <w:rPr>
            <w:rFonts w:ascii="Cambria Math" w:hAnsi="Cambria Math"/>
            <w:szCs w:val="20"/>
          </w:rPr>
          <m:t>n+</m:t>
        </m:r>
        <m:sSubSup>
          <m:sSubSupPr>
            <m:ctrlPr>
              <w:rPr>
                <w:rFonts w:ascii="Cambria Math" w:hAnsi="Cambria Math"/>
                <w:b/>
                <w:bCs/>
                <w:szCs w:val="20"/>
              </w:rPr>
            </m:ctrlPr>
          </m:sSubSupPr>
          <m:e>
            <m:r>
              <m:rPr>
                <m:sty m:val="b"/>
              </m:rPr>
              <w:rPr>
                <w:rFonts w:ascii="Cambria Math" w:hAnsi="Cambria Math"/>
                <w:szCs w:val="20"/>
              </w:rPr>
              <m:t>XN</m:t>
            </m:r>
          </m:e>
          <m:sub>
            <m:r>
              <m:rPr>
                <m:sty m:val="b"/>
              </m:rPr>
              <w:rPr>
                <w:rFonts w:ascii="Cambria Math" w:hAnsi="Cambria Math"/>
                <w:szCs w:val="20"/>
              </w:rPr>
              <m:t>slot</m:t>
            </m:r>
          </m:sub>
          <m:sup>
            <m:r>
              <m:rPr>
                <m:sty m:val="b"/>
              </m:rPr>
              <w:rPr>
                <w:rFonts w:ascii="Cambria Math" w:hAnsi="Cambria Math"/>
                <w:szCs w:val="20"/>
              </w:rPr>
              <m:t>subframe,µ</m:t>
            </m:r>
          </m:sup>
        </m:sSubSup>
        <m:r>
          <m:rPr>
            <m:sty m:val="b"/>
          </m:rPr>
          <w:rPr>
            <w:rFonts w:ascii="Cambria Math" w:hAnsi="Cambria Math"/>
            <w:szCs w:val="20"/>
          </w:rPr>
          <m:t>+</m:t>
        </m:r>
        <m:sSub>
          <m:sSubPr>
            <m:ctrlPr>
              <w:rPr>
                <w:rFonts w:ascii="Cambria Math" w:hAnsi="Cambria Math"/>
                <w:b/>
                <w:bCs/>
                <w:color w:val="000000"/>
                <w:szCs w:val="20"/>
              </w:rPr>
            </m:ctrlPr>
          </m:sSubPr>
          <m:e>
            <m:r>
              <m:rPr>
                <m:sty m:val="b"/>
              </m:rPr>
              <w:rPr>
                <w:rFonts w:ascii="Cambria Math" w:hAnsi="Cambria Math"/>
                <w:color w:val="000000"/>
                <w:szCs w:val="20"/>
              </w:rPr>
              <m:t>K</m:t>
            </m:r>
          </m:e>
          <m:sub>
            <m:r>
              <m:rPr>
                <m:sty m:val="b"/>
              </m:rPr>
              <w:rPr>
                <w:rFonts w:ascii="Cambria Math" w:hAnsi="Cambria Math"/>
                <w:color w:val="000000"/>
                <w:szCs w:val="20"/>
              </w:rPr>
              <m:t>offset</m:t>
            </m:r>
          </m:sub>
        </m:sSub>
      </m:oMath>
      <w:r w:rsidRPr="00D6486C">
        <w:rPr>
          <w:rFonts w:ascii="Times New Roman" w:hAnsi="Times New Roman"/>
          <w:b/>
          <w:bCs/>
          <w:color w:val="000000"/>
          <w:szCs w:val="20"/>
        </w:rPr>
        <w:fldChar w:fldCharType="begin"/>
      </w:r>
      <w:r w:rsidRPr="00D6486C">
        <w:rPr>
          <w:rFonts w:ascii="Times New Roman" w:hAnsi="Times New Roman"/>
          <w:b/>
          <w:bCs/>
          <w:color w:val="000000"/>
          <w:szCs w:val="20"/>
        </w:rPr>
        <w:instrText xml:space="preserve"> QUOTE </w:instrText>
      </w:r>
      <m:oMath>
        <m:r>
          <m:rPr>
            <m:sty m:val="p"/>
          </m:rPr>
          <w:rPr>
            <w:rFonts w:ascii="Cambria Math" w:hAnsi="Cambria Math"/>
            <w:szCs w:val="20"/>
          </w:rPr>
          <m:t>n+</m:t>
        </m:r>
        <m:sSubSup>
          <m:sSubSupPr>
            <m:ctrlPr>
              <w:rPr>
                <w:rFonts w:ascii="Cambria Math" w:hAnsi="Cambria Math"/>
                <w:b/>
                <w:bCs/>
                <w:szCs w:val="20"/>
              </w:rPr>
            </m:ctrlPr>
          </m:sSubSupPr>
          <m:e>
            <m:r>
              <m:rPr>
                <m:sty m:val="p"/>
              </m:rPr>
              <w:rPr>
                <w:rFonts w:ascii="Cambria Math" w:hAnsi="Cambria Math"/>
                <w:szCs w:val="20"/>
              </w:rPr>
              <m:t>3N</m:t>
            </m:r>
          </m:e>
          <m:sub>
            <m:r>
              <m:rPr>
                <m:sty m:val="p"/>
              </m:rPr>
              <w:rPr>
                <w:rFonts w:ascii="Cambria Math" w:hAnsi="Cambria Math"/>
                <w:szCs w:val="20"/>
              </w:rPr>
              <m:t>slot</m:t>
            </m:r>
          </m:sub>
          <m:sup>
            <m:r>
              <m:rPr>
                <m:sty m:val="p"/>
              </m:rPr>
              <w:rPr>
                <w:rFonts w:ascii="Cambria Math" w:hAnsi="Cambria Math"/>
                <w:szCs w:val="20"/>
              </w:rPr>
              <m:t>subframe,µ</m:t>
            </m:r>
          </m:sup>
        </m:sSubSup>
        <m:r>
          <m:rPr>
            <m:sty m:val="p"/>
          </m:rPr>
          <w:rPr>
            <w:rFonts w:ascii="Cambria Math" w:hAnsi="Cambria Math"/>
            <w:szCs w:val="20"/>
          </w:rPr>
          <m:t>+</m:t>
        </m:r>
        <m:sSub>
          <m:sSubPr>
            <m:ctrlPr>
              <w:rPr>
                <w:rFonts w:ascii="Cambria Math" w:hAnsi="Cambria Math"/>
                <w:b/>
                <w:bCs/>
                <w:color w:val="000000"/>
                <w:szCs w:val="20"/>
              </w:rPr>
            </m:ctrlPr>
          </m:sSubPr>
          <m:e>
            <m:r>
              <m:rPr>
                <m:sty m:val="p"/>
              </m:rPr>
              <w:rPr>
                <w:rFonts w:ascii="Cambria Math" w:hAnsi="Cambria Math"/>
                <w:color w:val="000000"/>
                <w:szCs w:val="20"/>
              </w:rPr>
              <m:t>K</m:t>
            </m:r>
          </m:e>
          <m:sub>
            <m:r>
              <m:rPr>
                <m:sty m:val="p"/>
              </m:rPr>
              <w:rPr>
                <w:rFonts w:ascii="Cambria Math" w:hAnsi="Cambria Math"/>
                <w:color w:val="000000"/>
                <w:szCs w:val="20"/>
              </w:rPr>
              <m:t>offset</m:t>
            </m:r>
          </m:sub>
        </m:sSub>
      </m:oMath>
      <w:r w:rsidRPr="00D6486C">
        <w:rPr>
          <w:rFonts w:ascii="Times New Roman" w:hAnsi="Times New Roman"/>
          <w:b/>
          <w:bCs/>
          <w:color w:val="000000"/>
          <w:szCs w:val="20"/>
        </w:rPr>
        <w:instrText xml:space="preserve"> </w:instrText>
      </w:r>
      <w:r w:rsidRPr="00D6486C">
        <w:rPr>
          <w:rFonts w:ascii="Times New Roman" w:hAnsi="Times New Roman"/>
          <w:b/>
          <w:bCs/>
          <w:color w:val="000000"/>
          <w:szCs w:val="20"/>
        </w:rPr>
        <w:fldChar w:fldCharType="end"/>
      </w:r>
      <w:r w:rsidRPr="00D6486C">
        <w:rPr>
          <w:rFonts w:ascii="Times New Roman" w:hAnsi="Times New Roman"/>
          <w:b/>
          <w:bCs/>
          <w:color w:val="000000"/>
          <w:szCs w:val="20"/>
        </w:rPr>
        <w:t xml:space="preserve"> (the value of X is FFS), where </w:t>
      </w:r>
      <m:oMath>
        <m:sSubSup>
          <m:sSubSupPr>
            <m:ctrlPr>
              <w:rPr>
                <w:rFonts w:ascii="Cambria Math" w:hAnsi="Cambria Math"/>
                <w:b/>
                <w:bCs/>
              </w:rPr>
            </m:ctrlPr>
          </m:sSubSupPr>
          <m:e>
            <m:r>
              <m:rPr>
                <m:sty m:val="b"/>
              </m:rPr>
              <w:rPr>
                <w:rFonts w:ascii="Cambria Math" w:hAnsi="Cambria Math"/>
              </w:rPr>
              <m:t>N</m:t>
            </m:r>
          </m:e>
          <m:sub>
            <m:r>
              <m:rPr>
                <m:sty m:val="b"/>
              </m:rPr>
              <w:rPr>
                <w:rFonts w:ascii="Cambria Math" w:hAnsi="Cambria Math"/>
              </w:rPr>
              <m:t>slot</m:t>
            </m:r>
          </m:sub>
          <m:sup>
            <m:r>
              <m:rPr>
                <m:sty m:val="b"/>
              </m:rPr>
              <w:rPr>
                <w:rFonts w:ascii="Cambria Math" w:hAnsi="Cambria Math"/>
              </w:rPr>
              <m:t>subframe,µ</m:t>
            </m:r>
          </m:sup>
        </m:sSubSup>
      </m:oMath>
      <w:r w:rsidRPr="00D6486C">
        <w:rPr>
          <w:rFonts w:ascii="Times New Roman" w:hAnsi="Times New Roman"/>
          <w:b/>
          <w:bCs/>
        </w:rPr>
        <w:t xml:space="preserve"> </w:t>
      </w:r>
      <w:r w:rsidRPr="00D6486C">
        <w:rPr>
          <w:b/>
          <w:bCs/>
        </w:rPr>
        <w:t xml:space="preserve">denotes the number of slots per subframe for subcarrier spacing configuration </w:t>
      </w:r>
      <m:oMath>
        <m:r>
          <m:rPr>
            <m:sty m:val="b"/>
          </m:rPr>
          <w:rPr>
            <w:rFonts w:ascii="Cambria Math" w:hAnsi="Cambria Math"/>
          </w:rPr>
          <m:t>μ</m:t>
        </m:r>
      </m:oMath>
      <w:r w:rsidRPr="00D6486C">
        <w:rPr>
          <w:b/>
          <w:bCs/>
        </w:rPr>
        <w:t>.</w:t>
      </w:r>
    </w:p>
    <w:p w14:paraId="0A5113F3" w14:textId="287A5E40" w:rsidR="002704CF" w:rsidRPr="002704CF" w:rsidRDefault="002704CF" w:rsidP="002704CF">
      <w:pPr>
        <w:pStyle w:val="BodyText"/>
        <w:numPr>
          <w:ilvl w:val="0"/>
          <w:numId w:val="24"/>
        </w:numPr>
        <w:rPr>
          <w:rFonts w:ascii="Times New Roman" w:hAnsi="Times New Roman"/>
          <w:b/>
          <w:bCs/>
          <w:szCs w:val="20"/>
        </w:rPr>
      </w:pPr>
      <w:r>
        <w:rPr>
          <w:rFonts w:ascii="Times New Roman" w:hAnsi="Times New Roman"/>
          <w:b/>
          <w:bCs/>
          <w:szCs w:val="20"/>
        </w:rPr>
        <w:t xml:space="preserve">FFS if the above </w:t>
      </w:r>
      <w:r w:rsidRPr="00DB46EB">
        <w:rPr>
          <w:rFonts w:ascii="Times New Roman" w:hAnsi="Times New Roman"/>
          <w:b/>
          <w:bCs/>
          <w:i/>
          <w:iCs/>
          <w:szCs w:val="20"/>
        </w:rPr>
        <w:t>Koffset</w:t>
      </w:r>
      <w:r>
        <w:rPr>
          <w:rFonts w:ascii="Times New Roman" w:hAnsi="Times New Roman"/>
          <w:b/>
          <w:bCs/>
          <w:szCs w:val="20"/>
        </w:rPr>
        <w:t xml:space="preserve"> is applied to PRACH transmission.</w:t>
      </w:r>
    </w:p>
    <w:p w14:paraId="60E4372E" w14:textId="77777777" w:rsidR="00561185" w:rsidRPr="00D6486C" w:rsidRDefault="00561185" w:rsidP="00561185">
      <w:pPr>
        <w:pStyle w:val="BodyText"/>
        <w:numPr>
          <w:ilvl w:val="0"/>
          <w:numId w:val="24"/>
        </w:numPr>
        <w:rPr>
          <w:rFonts w:ascii="Times New Roman" w:hAnsi="Times New Roman"/>
          <w:b/>
          <w:bCs/>
          <w:szCs w:val="20"/>
        </w:rPr>
      </w:pPr>
      <w:r w:rsidRPr="00D6486C">
        <w:rPr>
          <w:rFonts w:ascii="Times New Roman" w:hAnsi="Times New Roman"/>
          <w:b/>
          <w:bCs/>
          <w:szCs w:val="20"/>
        </w:rPr>
        <w:t>Note that the above does not preclude the use of the same Koffset value as that for DCI scheduled PUSCH.</w:t>
      </w:r>
    </w:p>
    <w:p w14:paraId="744635DC" w14:textId="77777777" w:rsidR="0013490B" w:rsidRDefault="0013490B" w:rsidP="00E318B6">
      <w:pPr>
        <w:rPr>
          <w:lang w:val="en-GB"/>
        </w:rPr>
      </w:pPr>
    </w:p>
    <w:p w14:paraId="7926B8A1" w14:textId="77777777" w:rsidR="00A6404A" w:rsidRPr="00A47D2E" w:rsidRDefault="00A6404A" w:rsidP="00D87B07">
      <w:pPr>
        <w:pStyle w:val="ListParagraph"/>
        <w:ind w:left="1004"/>
        <w:rPr>
          <w:rFonts w:ascii="Times New Roman" w:hAnsi="Times New Roman"/>
          <w:b/>
          <w:bCs/>
          <w:lang w:val="en-GB"/>
        </w:rPr>
      </w:pPr>
    </w:p>
    <w:p w14:paraId="46514398" w14:textId="77777777" w:rsidR="00A6404A" w:rsidRDefault="00A6404A" w:rsidP="00A6404A">
      <w:pPr>
        <w:rPr>
          <w:b/>
          <w:bCs/>
          <w:lang w:val="en-GB"/>
        </w:rPr>
      </w:pPr>
      <w:r w:rsidRPr="00A47D2E">
        <w:rPr>
          <w:b/>
          <w:bCs/>
          <w:lang w:val="en-GB"/>
        </w:rPr>
        <w:t xml:space="preserve">Proposal 2: </w:t>
      </w:r>
      <w:r>
        <w:rPr>
          <w:b/>
          <w:bCs/>
          <w:lang w:val="en-GB"/>
        </w:rPr>
        <w:t xml:space="preserve">Support </w:t>
      </w:r>
      <w:r w:rsidRPr="00A47D2E">
        <w:rPr>
          <w:b/>
          <w:bCs/>
          <w:lang w:val="en-GB"/>
        </w:rPr>
        <w:t xml:space="preserve">UE specific </w:t>
      </w:r>
      <w:r w:rsidRPr="00A47D2E">
        <w:rPr>
          <w:b/>
          <w:bCs/>
          <w:i/>
          <w:iCs/>
          <w:lang w:val="en-GB"/>
        </w:rPr>
        <w:t>K</w:t>
      </w:r>
      <w:r w:rsidRPr="00A47D2E">
        <w:rPr>
          <w:b/>
          <w:bCs/>
          <w:vertAlign w:val="subscript"/>
          <w:lang w:val="en-GB"/>
        </w:rPr>
        <w:t>offset</w:t>
      </w:r>
      <w:r w:rsidRPr="00A47D2E">
        <w:rPr>
          <w:b/>
          <w:bCs/>
          <w:lang w:val="en-GB"/>
        </w:rPr>
        <w:t xml:space="preserve"> </w:t>
      </w:r>
      <w:r>
        <w:rPr>
          <w:b/>
          <w:bCs/>
          <w:lang w:val="en-GB"/>
        </w:rPr>
        <w:t xml:space="preserve">based on </w:t>
      </w:r>
      <w:r w:rsidRPr="00A47D2E">
        <w:rPr>
          <w:b/>
          <w:bCs/>
          <w:lang w:val="en-GB"/>
        </w:rPr>
        <w:t xml:space="preserve">UE </w:t>
      </w:r>
      <w:r>
        <w:rPr>
          <w:b/>
          <w:bCs/>
          <w:lang w:val="en-GB"/>
        </w:rPr>
        <w:t xml:space="preserve">TA </w:t>
      </w:r>
      <w:r w:rsidRPr="00A47D2E">
        <w:rPr>
          <w:b/>
          <w:bCs/>
          <w:lang w:val="en-GB"/>
        </w:rPr>
        <w:t>report</w:t>
      </w:r>
      <w:r>
        <w:rPr>
          <w:b/>
          <w:bCs/>
          <w:lang w:val="en-GB"/>
        </w:rPr>
        <w:t>(s).</w:t>
      </w:r>
    </w:p>
    <w:p w14:paraId="5E4E98F2" w14:textId="3FAC2205" w:rsidR="006D073A" w:rsidRPr="003D5F4B" w:rsidRDefault="00A6404A" w:rsidP="00561185">
      <w:pPr>
        <w:pStyle w:val="ListParagraph"/>
        <w:numPr>
          <w:ilvl w:val="0"/>
          <w:numId w:val="16"/>
        </w:numPr>
        <w:rPr>
          <w:lang w:val="en-GB"/>
        </w:rPr>
      </w:pPr>
      <w:r w:rsidRPr="00A47D2E">
        <w:rPr>
          <w:b/>
          <w:bCs/>
          <w:lang w:val="en-GB"/>
        </w:rPr>
        <w:t xml:space="preserve">Exact mechanisms for UE TA report and associated signalling of </w:t>
      </w:r>
      <w:r w:rsidRPr="00A47D2E">
        <w:rPr>
          <w:rFonts w:ascii="Times New Roman" w:hAnsi="Times New Roman"/>
          <w:i/>
          <w:iCs/>
          <w:lang w:val="en-GB"/>
        </w:rPr>
        <w:t>K</w:t>
      </w:r>
      <w:r w:rsidRPr="00A47D2E">
        <w:rPr>
          <w:rFonts w:ascii="Times New Roman" w:hAnsi="Times New Roman"/>
          <w:vertAlign w:val="subscript"/>
          <w:lang w:val="en-GB"/>
        </w:rPr>
        <w:t>offset</w:t>
      </w:r>
      <w:r w:rsidRPr="00A47D2E">
        <w:rPr>
          <w:b/>
          <w:bCs/>
          <w:lang w:val="en-GB"/>
        </w:rPr>
        <w:t xml:space="preserve"> are FFS.</w:t>
      </w:r>
    </w:p>
    <w:bookmarkEnd w:id="4"/>
    <w:bookmarkEnd w:id="5"/>
    <w:p w14:paraId="64099BEB" w14:textId="69A78F6C" w:rsidR="002F77EB" w:rsidRPr="00F0497A" w:rsidRDefault="00E523F3" w:rsidP="008D0DF4">
      <w:pPr>
        <w:pStyle w:val="Heading1"/>
        <w:spacing w:before="480"/>
        <w:jc w:val="both"/>
        <w:rPr>
          <w:lang w:val="en-US"/>
        </w:rPr>
      </w:pPr>
      <w:r w:rsidRPr="000A64D8">
        <w:rPr>
          <w:lang w:val="en-US"/>
        </w:rPr>
        <w:t>References</w:t>
      </w:r>
      <w:bookmarkStart w:id="7" w:name="_Ref457730460"/>
      <w:bookmarkStart w:id="8" w:name="_Ref450735844"/>
      <w:bookmarkStart w:id="9" w:name="_Ref450342757"/>
      <w:r w:rsidR="002F77EB" w:rsidRPr="005D74B7">
        <w:rPr>
          <w:rFonts w:hint="eastAsia"/>
        </w:rPr>
        <w:tab/>
      </w:r>
    </w:p>
    <w:p w14:paraId="6E7947B6" w14:textId="77777777" w:rsidR="0013490B" w:rsidRPr="0013490B" w:rsidRDefault="0013490B" w:rsidP="006A0D18">
      <w:pPr>
        <w:pStyle w:val="ListParagraph"/>
        <w:numPr>
          <w:ilvl w:val="0"/>
          <w:numId w:val="2"/>
        </w:numPr>
        <w:jc w:val="both"/>
        <w:rPr>
          <w:rFonts w:ascii="Times New Roman" w:eastAsia="SimSun" w:hAnsi="Times New Roman"/>
          <w:sz w:val="20"/>
          <w:szCs w:val="20"/>
        </w:rPr>
      </w:pPr>
      <w:bookmarkStart w:id="10" w:name="_Hlk24117808"/>
      <w:bookmarkStart w:id="11" w:name="_Ref461383190"/>
      <w:r>
        <w:rPr>
          <w:rFonts w:ascii="Times New Roman" w:hAnsi="Times New Roman"/>
          <w:sz w:val="20"/>
          <w:szCs w:val="20"/>
        </w:rPr>
        <w:t>Chairman’s note, 3gpp RAN1 102e.</w:t>
      </w:r>
    </w:p>
    <w:p w14:paraId="45D5CA0F" w14:textId="2C9706DD" w:rsidR="00CE53DF" w:rsidRDefault="00520F23" w:rsidP="00B57090">
      <w:pPr>
        <w:pStyle w:val="ListParagraph"/>
        <w:numPr>
          <w:ilvl w:val="0"/>
          <w:numId w:val="2"/>
        </w:numPr>
        <w:jc w:val="both"/>
      </w:pPr>
      <w:r>
        <w:rPr>
          <w:rFonts w:ascii="Times New Roman" w:hAnsi="Times New Roman"/>
          <w:sz w:val="20"/>
          <w:szCs w:val="20"/>
        </w:rPr>
        <w:t>R1-20</w:t>
      </w:r>
      <w:r w:rsidR="008047DA">
        <w:rPr>
          <w:rFonts w:ascii="Times New Roman" w:hAnsi="Times New Roman"/>
          <w:sz w:val="20"/>
          <w:szCs w:val="20"/>
        </w:rPr>
        <w:t>09263</w:t>
      </w:r>
      <w:r w:rsidR="00A97584">
        <w:rPr>
          <w:rFonts w:ascii="Times New Roman" w:hAnsi="Times New Roman"/>
          <w:sz w:val="20"/>
          <w:szCs w:val="20"/>
        </w:rPr>
        <w:t>, “</w:t>
      </w:r>
      <w:r w:rsidR="00E23689">
        <w:rPr>
          <w:rFonts w:ascii="Times New Roman" w:hAnsi="Times New Roman"/>
          <w:sz w:val="20"/>
          <w:szCs w:val="20"/>
        </w:rPr>
        <w:t xml:space="preserve">UL time and frequency synchronization for NTN”, </w:t>
      </w:r>
      <w:r w:rsidR="00B57090">
        <w:rPr>
          <w:rFonts w:ascii="Times New Roman" w:hAnsi="Times New Roman"/>
          <w:sz w:val="20"/>
          <w:szCs w:val="20"/>
        </w:rPr>
        <w:t xml:space="preserve">Qualcomm Inc., 3gpp RAN1#103e. </w:t>
      </w:r>
      <w:bookmarkEnd w:id="7"/>
      <w:bookmarkEnd w:id="8"/>
      <w:bookmarkEnd w:id="9"/>
      <w:bookmarkEnd w:id="10"/>
      <w:bookmarkEnd w:id="11"/>
    </w:p>
    <w:sectPr w:rsidR="00CE53DF" w:rsidSect="00671B4F">
      <w:headerReference w:type="even" r:id="rId15"/>
      <w:headerReference w:type="default" r:id="rId16"/>
      <w:footerReference w:type="even" r:id="rId17"/>
      <w:footerReference w:type="default" r:id="rId18"/>
      <w:headerReference w:type="first" r:id="rId19"/>
      <w:footerReference w:type="firs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AC057" w14:textId="77777777" w:rsidR="007E5DE8" w:rsidRDefault="007E5DE8">
      <w:r>
        <w:separator/>
      </w:r>
    </w:p>
  </w:endnote>
  <w:endnote w:type="continuationSeparator" w:id="0">
    <w:p w14:paraId="3BBAA716" w14:textId="77777777" w:rsidR="007E5DE8" w:rsidRDefault="007E5DE8">
      <w:r>
        <w:continuationSeparator/>
      </w:r>
    </w:p>
  </w:endnote>
  <w:endnote w:type="continuationNotice" w:id="1">
    <w:p w14:paraId="221564E8" w14:textId="77777777" w:rsidR="007E5DE8" w:rsidRDefault="007E5D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DEAAC" w14:textId="77777777" w:rsidR="007E46EB" w:rsidRDefault="007E46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5DB448" w14:textId="77777777" w:rsidR="007E5DE8" w:rsidRDefault="007E5DE8">
      <w:r>
        <w:separator/>
      </w:r>
    </w:p>
  </w:footnote>
  <w:footnote w:type="continuationSeparator" w:id="0">
    <w:p w14:paraId="3E55001D" w14:textId="77777777" w:rsidR="007E5DE8" w:rsidRDefault="007E5DE8">
      <w:r>
        <w:continuationSeparator/>
      </w:r>
    </w:p>
  </w:footnote>
  <w:footnote w:type="continuationNotice" w:id="1">
    <w:p w14:paraId="2D589782" w14:textId="77777777" w:rsidR="007E5DE8" w:rsidRDefault="007E5D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FAC17" w14:textId="77777777" w:rsidR="007E46EB" w:rsidRDefault="007E46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49BB8" w14:textId="77777777" w:rsidR="007E46EB" w:rsidRDefault="007E46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46300CF"/>
    <w:multiLevelType w:val="hybridMultilevel"/>
    <w:tmpl w:val="63AAF2D0"/>
    <w:lvl w:ilvl="0" w:tplc="C79885E2">
      <w:start w:val="1"/>
      <w:numFmt w:val="bullet"/>
      <w:lvlText w:val="•"/>
      <w:lvlJc w:val="left"/>
      <w:pPr>
        <w:tabs>
          <w:tab w:val="num" w:pos="648"/>
        </w:tabs>
        <w:ind w:left="648" w:hanging="360"/>
      </w:pPr>
      <w:rPr>
        <w:rFonts w:ascii="Arial" w:hAnsi="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394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B5E165E"/>
    <w:multiLevelType w:val="hybridMultilevel"/>
    <w:tmpl w:val="A37C47FA"/>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4" w15:restartNumberingAfterBreak="0">
    <w:nsid w:val="230C497C"/>
    <w:multiLevelType w:val="hybridMultilevel"/>
    <w:tmpl w:val="C548188A"/>
    <w:lvl w:ilvl="0" w:tplc="C79885E2">
      <w:start w:val="1"/>
      <w:numFmt w:val="bullet"/>
      <w:lvlText w:val="•"/>
      <w:lvlJc w:val="left"/>
      <w:pPr>
        <w:tabs>
          <w:tab w:val="num" w:pos="360"/>
        </w:tabs>
        <w:ind w:left="360" w:hanging="360"/>
      </w:pPr>
      <w:rPr>
        <w:rFonts w:ascii="Arial" w:hAnsi="Arial" w:hint="default"/>
      </w:rPr>
    </w:lvl>
    <w:lvl w:ilvl="1" w:tplc="B7F83406">
      <w:start w:val="1"/>
      <w:numFmt w:val="bullet"/>
      <w:lvlText w:val="•"/>
      <w:lvlJc w:val="left"/>
      <w:pPr>
        <w:tabs>
          <w:tab w:val="num" w:pos="1440"/>
        </w:tabs>
        <w:ind w:left="1440" w:hanging="360"/>
      </w:pPr>
      <w:rPr>
        <w:rFonts w:ascii="Arial" w:hAnsi="Arial" w:hint="default"/>
      </w:rPr>
    </w:lvl>
    <w:lvl w:ilvl="2" w:tplc="16EE07BA">
      <w:numFmt w:val="bullet"/>
      <w:lvlText w:val="•"/>
      <w:lvlJc w:val="left"/>
      <w:pPr>
        <w:tabs>
          <w:tab w:val="num" w:pos="2160"/>
        </w:tabs>
        <w:ind w:left="2160" w:hanging="360"/>
      </w:pPr>
      <w:rPr>
        <w:rFonts w:ascii="Microsoft Sans Serif" w:hAnsi="Microsoft Sans Serif" w:hint="default"/>
      </w:rPr>
    </w:lvl>
    <w:lvl w:ilvl="3" w:tplc="D2A45E0C" w:tentative="1">
      <w:start w:val="1"/>
      <w:numFmt w:val="bullet"/>
      <w:lvlText w:val="•"/>
      <w:lvlJc w:val="left"/>
      <w:pPr>
        <w:tabs>
          <w:tab w:val="num" w:pos="2880"/>
        </w:tabs>
        <w:ind w:left="2880" w:hanging="360"/>
      </w:pPr>
      <w:rPr>
        <w:rFonts w:ascii="Arial" w:hAnsi="Arial" w:hint="default"/>
      </w:rPr>
    </w:lvl>
    <w:lvl w:ilvl="4" w:tplc="6994CDCC" w:tentative="1">
      <w:start w:val="1"/>
      <w:numFmt w:val="bullet"/>
      <w:lvlText w:val="•"/>
      <w:lvlJc w:val="left"/>
      <w:pPr>
        <w:tabs>
          <w:tab w:val="num" w:pos="3600"/>
        </w:tabs>
        <w:ind w:left="3600" w:hanging="360"/>
      </w:pPr>
      <w:rPr>
        <w:rFonts w:ascii="Arial" w:hAnsi="Arial" w:hint="default"/>
      </w:rPr>
    </w:lvl>
    <w:lvl w:ilvl="5" w:tplc="8F2CF320" w:tentative="1">
      <w:start w:val="1"/>
      <w:numFmt w:val="bullet"/>
      <w:lvlText w:val="•"/>
      <w:lvlJc w:val="left"/>
      <w:pPr>
        <w:tabs>
          <w:tab w:val="num" w:pos="4320"/>
        </w:tabs>
        <w:ind w:left="4320" w:hanging="360"/>
      </w:pPr>
      <w:rPr>
        <w:rFonts w:ascii="Arial" w:hAnsi="Arial" w:hint="default"/>
      </w:rPr>
    </w:lvl>
    <w:lvl w:ilvl="6" w:tplc="C7ACCE60" w:tentative="1">
      <w:start w:val="1"/>
      <w:numFmt w:val="bullet"/>
      <w:lvlText w:val="•"/>
      <w:lvlJc w:val="left"/>
      <w:pPr>
        <w:tabs>
          <w:tab w:val="num" w:pos="5040"/>
        </w:tabs>
        <w:ind w:left="5040" w:hanging="360"/>
      </w:pPr>
      <w:rPr>
        <w:rFonts w:ascii="Arial" w:hAnsi="Arial" w:hint="default"/>
      </w:rPr>
    </w:lvl>
    <w:lvl w:ilvl="7" w:tplc="E2B0F60C" w:tentative="1">
      <w:start w:val="1"/>
      <w:numFmt w:val="bullet"/>
      <w:lvlText w:val="•"/>
      <w:lvlJc w:val="left"/>
      <w:pPr>
        <w:tabs>
          <w:tab w:val="num" w:pos="5760"/>
        </w:tabs>
        <w:ind w:left="5760" w:hanging="360"/>
      </w:pPr>
      <w:rPr>
        <w:rFonts w:ascii="Arial" w:hAnsi="Arial" w:hint="default"/>
      </w:rPr>
    </w:lvl>
    <w:lvl w:ilvl="8" w:tplc="CF6883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2EAB10A2"/>
    <w:multiLevelType w:val="hybridMultilevel"/>
    <w:tmpl w:val="32600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933179B"/>
    <w:multiLevelType w:val="hybridMultilevel"/>
    <w:tmpl w:val="7C8C624E"/>
    <w:lvl w:ilvl="0" w:tplc="7D522EB4">
      <w:start w:val="1"/>
      <w:numFmt w:val="bullet"/>
      <w:lvlText w:val="•"/>
      <w:lvlJc w:val="left"/>
      <w:pPr>
        <w:ind w:left="648" w:hanging="360"/>
      </w:pPr>
      <w:rPr>
        <w:rFonts w:ascii="Arial" w:hAnsi="Arial" w:hint="default"/>
      </w:rPr>
    </w:lvl>
    <w:lvl w:ilvl="1" w:tplc="256C29AE">
      <w:start w:val="1"/>
      <w:numFmt w:val="bullet"/>
      <w:lvlText w:val="o"/>
      <w:lvlJc w:val="left"/>
      <w:pPr>
        <w:ind w:left="1440" w:hanging="360"/>
      </w:pPr>
      <w:rPr>
        <w:rFonts w:ascii="Courier New" w:hAnsi="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9456C5"/>
    <w:multiLevelType w:val="hybridMultilevel"/>
    <w:tmpl w:val="2040878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1C1647"/>
    <w:multiLevelType w:val="hybridMultilevel"/>
    <w:tmpl w:val="C6DC8D4C"/>
    <w:lvl w:ilvl="0" w:tplc="C79885E2">
      <w:start w:val="1"/>
      <w:numFmt w:val="bullet"/>
      <w:lvlText w:val="•"/>
      <w:lvlJc w:val="left"/>
      <w:pPr>
        <w:tabs>
          <w:tab w:val="num" w:pos="720"/>
        </w:tabs>
        <w:ind w:left="720" w:hanging="360"/>
      </w:pPr>
      <w:rPr>
        <w:rFonts w:ascii="Arial" w:hAnsi="Arial" w:hint="default"/>
      </w:rPr>
    </w:lvl>
    <w:lvl w:ilvl="1" w:tplc="0409000B">
      <w:start w:val="1"/>
      <w:numFmt w:val="bullet"/>
      <w:lvlText w:val="o"/>
      <w:lvlJc w:val="left"/>
      <w:pPr>
        <w:tabs>
          <w:tab w:val="num" w:pos="1440"/>
        </w:tabs>
        <w:ind w:left="1440" w:hanging="360"/>
      </w:pPr>
      <w:rPr>
        <w:rFonts w:ascii="Courier New" w:hAnsi="Courier New" w:cs="Courier New" w:hint="default"/>
      </w:rPr>
    </w:lvl>
    <w:lvl w:ilvl="2" w:tplc="16EE07BA">
      <w:numFmt w:val="bullet"/>
      <w:lvlText w:val="•"/>
      <w:lvlJc w:val="left"/>
      <w:pPr>
        <w:tabs>
          <w:tab w:val="num" w:pos="2160"/>
        </w:tabs>
        <w:ind w:left="2160" w:hanging="360"/>
      </w:pPr>
      <w:rPr>
        <w:rFonts w:ascii="Microsoft Sans Serif" w:hAnsi="Microsoft Sans Serif" w:hint="default"/>
      </w:rPr>
    </w:lvl>
    <w:lvl w:ilvl="3" w:tplc="D2A45E0C" w:tentative="1">
      <w:start w:val="1"/>
      <w:numFmt w:val="bullet"/>
      <w:lvlText w:val="•"/>
      <w:lvlJc w:val="left"/>
      <w:pPr>
        <w:tabs>
          <w:tab w:val="num" w:pos="2880"/>
        </w:tabs>
        <w:ind w:left="2880" w:hanging="360"/>
      </w:pPr>
      <w:rPr>
        <w:rFonts w:ascii="Arial" w:hAnsi="Arial" w:hint="default"/>
      </w:rPr>
    </w:lvl>
    <w:lvl w:ilvl="4" w:tplc="6994CDCC" w:tentative="1">
      <w:start w:val="1"/>
      <w:numFmt w:val="bullet"/>
      <w:lvlText w:val="•"/>
      <w:lvlJc w:val="left"/>
      <w:pPr>
        <w:tabs>
          <w:tab w:val="num" w:pos="3600"/>
        </w:tabs>
        <w:ind w:left="3600" w:hanging="360"/>
      </w:pPr>
      <w:rPr>
        <w:rFonts w:ascii="Arial" w:hAnsi="Arial" w:hint="default"/>
      </w:rPr>
    </w:lvl>
    <w:lvl w:ilvl="5" w:tplc="8F2CF320" w:tentative="1">
      <w:start w:val="1"/>
      <w:numFmt w:val="bullet"/>
      <w:lvlText w:val="•"/>
      <w:lvlJc w:val="left"/>
      <w:pPr>
        <w:tabs>
          <w:tab w:val="num" w:pos="4320"/>
        </w:tabs>
        <w:ind w:left="4320" w:hanging="360"/>
      </w:pPr>
      <w:rPr>
        <w:rFonts w:ascii="Arial" w:hAnsi="Arial" w:hint="default"/>
      </w:rPr>
    </w:lvl>
    <w:lvl w:ilvl="6" w:tplc="C7ACCE60" w:tentative="1">
      <w:start w:val="1"/>
      <w:numFmt w:val="bullet"/>
      <w:lvlText w:val="•"/>
      <w:lvlJc w:val="left"/>
      <w:pPr>
        <w:tabs>
          <w:tab w:val="num" w:pos="5040"/>
        </w:tabs>
        <w:ind w:left="5040" w:hanging="360"/>
      </w:pPr>
      <w:rPr>
        <w:rFonts w:ascii="Arial" w:hAnsi="Arial" w:hint="default"/>
      </w:rPr>
    </w:lvl>
    <w:lvl w:ilvl="7" w:tplc="E2B0F60C" w:tentative="1">
      <w:start w:val="1"/>
      <w:numFmt w:val="bullet"/>
      <w:lvlText w:val="•"/>
      <w:lvlJc w:val="left"/>
      <w:pPr>
        <w:tabs>
          <w:tab w:val="num" w:pos="5760"/>
        </w:tabs>
        <w:ind w:left="5760" w:hanging="360"/>
      </w:pPr>
      <w:rPr>
        <w:rFonts w:ascii="Arial" w:hAnsi="Arial" w:hint="default"/>
      </w:rPr>
    </w:lvl>
    <w:lvl w:ilvl="8" w:tplc="CF68831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7A6C69"/>
    <w:multiLevelType w:val="hybridMultilevel"/>
    <w:tmpl w:val="A090418A"/>
    <w:lvl w:ilvl="0" w:tplc="7D522EB4">
      <w:start w:val="1"/>
      <w:numFmt w:val="bullet"/>
      <w:lvlText w:val="•"/>
      <w:lvlJc w:val="left"/>
      <w:pPr>
        <w:ind w:left="648" w:hanging="360"/>
      </w:pPr>
      <w:rPr>
        <w:rFonts w:ascii="Arial" w:hAnsi="Aria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4B36C9"/>
    <w:multiLevelType w:val="hybridMultilevel"/>
    <w:tmpl w:val="F69A3A26"/>
    <w:lvl w:ilvl="0" w:tplc="3928FB02">
      <w:start w:val="1"/>
      <w:numFmt w:val="bullet"/>
      <w:lvlText w:val="•"/>
      <w:lvlJc w:val="left"/>
      <w:pPr>
        <w:tabs>
          <w:tab w:val="num" w:pos="720"/>
        </w:tabs>
        <w:ind w:left="720" w:hanging="360"/>
      </w:pPr>
      <w:rPr>
        <w:rFonts w:ascii="Microsoft Sans Serif" w:hAnsi="Microsoft Sans Serif" w:hint="default"/>
      </w:rPr>
    </w:lvl>
    <w:lvl w:ilvl="1" w:tplc="29CCF434">
      <w:start w:val="1"/>
      <w:numFmt w:val="bullet"/>
      <w:lvlText w:val="•"/>
      <w:lvlJc w:val="left"/>
      <w:pPr>
        <w:tabs>
          <w:tab w:val="num" w:pos="1440"/>
        </w:tabs>
        <w:ind w:left="1440" w:hanging="360"/>
      </w:pPr>
      <w:rPr>
        <w:rFonts w:ascii="Microsoft Sans Serif" w:hAnsi="Microsoft Sans Serif" w:hint="default"/>
      </w:rPr>
    </w:lvl>
    <w:lvl w:ilvl="2" w:tplc="0F045E0C">
      <w:start w:val="1"/>
      <w:numFmt w:val="bullet"/>
      <w:lvlText w:val="•"/>
      <w:lvlJc w:val="left"/>
      <w:pPr>
        <w:tabs>
          <w:tab w:val="num" w:pos="2160"/>
        </w:tabs>
        <w:ind w:left="2160" w:hanging="360"/>
      </w:pPr>
      <w:rPr>
        <w:rFonts w:ascii="Microsoft Sans Serif" w:hAnsi="Microsoft Sans Serif" w:hint="default"/>
      </w:rPr>
    </w:lvl>
    <w:lvl w:ilvl="3" w:tplc="462462C0" w:tentative="1">
      <w:start w:val="1"/>
      <w:numFmt w:val="bullet"/>
      <w:lvlText w:val="•"/>
      <w:lvlJc w:val="left"/>
      <w:pPr>
        <w:tabs>
          <w:tab w:val="num" w:pos="2880"/>
        </w:tabs>
        <w:ind w:left="2880" w:hanging="360"/>
      </w:pPr>
      <w:rPr>
        <w:rFonts w:ascii="Microsoft Sans Serif" w:hAnsi="Microsoft Sans Serif" w:hint="default"/>
      </w:rPr>
    </w:lvl>
    <w:lvl w:ilvl="4" w:tplc="EF58C42C" w:tentative="1">
      <w:start w:val="1"/>
      <w:numFmt w:val="bullet"/>
      <w:lvlText w:val="•"/>
      <w:lvlJc w:val="left"/>
      <w:pPr>
        <w:tabs>
          <w:tab w:val="num" w:pos="3600"/>
        </w:tabs>
        <w:ind w:left="3600" w:hanging="360"/>
      </w:pPr>
      <w:rPr>
        <w:rFonts w:ascii="Microsoft Sans Serif" w:hAnsi="Microsoft Sans Serif" w:hint="default"/>
      </w:rPr>
    </w:lvl>
    <w:lvl w:ilvl="5" w:tplc="7B78302A" w:tentative="1">
      <w:start w:val="1"/>
      <w:numFmt w:val="bullet"/>
      <w:lvlText w:val="•"/>
      <w:lvlJc w:val="left"/>
      <w:pPr>
        <w:tabs>
          <w:tab w:val="num" w:pos="4320"/>
        </w:tabs>
        <w:ind w:left="4320" w:hanging="360"/>
      </w:pPr>
      <w:rPr>
        <w:rFonts w:ascii="Microsoft Sans Serif" w:hAnsi="Microsoft Sans Serif" w:hint="default"/>
      </w:rPr>
    </w:lvl>
    <w:lvl w:ilvl="6" w:tplc="40D46B20" w:tentative="1">
      <w:start w:val="1"/>
      <w:numFmt w:val="bullet"/>
      <w:lvlText w:val="•"/>
      <w:lvlJc w:val="left"/>
      <w:pPr>
        <w:tabs>
          <w:tab w:val="num" w:pos="5040"/>
        </w:tabs>
        <w:ind w:left="5040" w:hanging="360"/>
      </w:pPr>
      <w:rPr>
        <w:rFonts w:ascii="Microsoft Sans Serif" w:hAnsi="Microsoft Sans Serif" w:hint="default"/>
      </w:rPr>
    </w:lvl>
    <w:lvl w:ilvl="7" w:tplc="03E60DF2" w:tentative="1">
      <w:start w:val="1"/>
      <w:numFmt w:val="bullet"/>
      <w:lvlText w:val="•"/>
      <w:lvlJc w:val="left"/>
      <w:pPr>
        <w:tabs>
          <w:tab w:val="num" w:pos="5760"/>
        </w:tabs>
        <w:ind w:left="5760" w:hanging="360"/>
      </w:pPr>
      <w:rPr>
        <w:rFonts w:ascii="Microsoft Sans Serif" w:hAnsi="Microsoft Sans Serif" w:hint="default"/>
      </w:rPr>
    </w:lvl>
    <w:lvl w:ilvl="8" w:tplc="82465860" w:tentative="1">
      <w:start w:val="1"/>
      <w:numFmt w:val="bullet"/>
      <w:lvlText w:val="•"/>
      <w:lvlJc w:val="left"/>
      <w:pPr>
        <w:tabs>
          <w:tab w:val="num" w:pos="6480"/>
        </w:tabs>
        <w:ind w:left="6480" w:hanging="360"/>
      </w:pPr>
      <w:rPr>
        <w:rFonts w:ascii="Microsoft Sans Serif" w:hAnsi="Microsoft Sans Serif"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BD39FA"/>
    <w:multiLevelType w:val="hybridMultilevel"/>
    <w:tmpl w:val="F32CA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0"/>
  </w:num>
  <w:num w:numId="3">
    <w:abstractNumId w:val="2"/>
  </w:num>
  <w:num w:numId="4">
    <w:abstractNumId w:val="10"/>
  </w:num>
  <w:num w:numId="5">
    <w:abstractNumId w:val="8"/>
  </w:num>
  <w:num w:numId="6">
    <w:abstractNumId w:val="17"/>
  </w:num>
  <w:num w:numId="7">
    <w:abstractNumId w:val="23"/>
  </w:num>
  <w:num w:numId="8">
    <w:abstractNumId w:val="18"/>
  </w:num>
  <w:num w:numId="9">
    <w:abstractNumId w:val="15"/>
  </w:num>
  <w:num w:numId="10">
    <w:abstractNumId w:val="22"/>
  </w:num>
  <w:num w:numId="11">
    <w:abstractNumId w:val="12"/>
  </w:num>
  <w:num w:numId="12">
    <w:abstractNumId w:val="20"/>
  </w:num>
  <w:num w:numId="13">
    <w:abstractNumId w:val="16"/>
  </w:num>
  <w:num w:numId="14">
    <w:abstractNumId w:val="6"/>
  </w:num>
  <w:num w:numId="15">
    <w:abstractNumId w:val="11"/>
  </w:num>
  <w:num w:numId="16">
    <w:abstractNumId w:val="3"/>
  </w:num>
  <w:num w:numId="17">
    <w:abstractNumId w:val="4"/>
  </w:num>
  <w:num w:numId="18">
    <w:abstractNumId w:val="19"/>
  </w:num>
  <w:num w:numId="19">
    <w:abstractNumId w:val="21"/>
  </w:num>
  <w:num w:numId="20">
    <w:abstractNumId w:val="14"/>
  </w:num>
  <w:num w:numId="21">
    <w:abstractNumId w:val="1"/>
  </w:num>
  <w:num w:numId="22">
    <w:abstractNumId w:val="13"/>
  </w:num>
  <w:num w:numId="23">
    <w:abstractNumId w:val="9"/>
  </w:num>
  <w:num w:numId="24">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4AC"/>
    <w:rsid w:val="000018D7"/>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6F50"/>
    <w:rsid w:val="00007495"/>
    <w:rsid w:val="0000763D"/>
    <w:rsid w:val="0000792C"/>
    <w:rsid w:val="00007B4B"/>
    <w:rsid w:val="00007F08"/>
    <w:rsid w:val="000101EF"/>
    <w:rsid w:val="00010E97"/>
    <w:rsid w:val="00010FD1"/>
    <w:rsid w:val="000110AF"/>
    <w:rsid w:val="000110F4"/>
    <w:rsid w:val="0001117C"/>
    <w:rsid w:val="00011562"/>
    <w:rsid w:val="000124D1"/>
    <w:rsid w:val="0001296B"/>
    <w:rsid w:val="00012A91"/>
    <w:rsid w:val="00012D57"/>
    <w:rsid w:val="0001321B"/>
    <w:rsid w:val="00013342"/>
    <w:rsid w:val="00013528"/>
    <w:rsid w:val="000137BA"/>
    <w:rsid w:val="00013A9F"/>
    <w:rsid w:val="00013B63"/>
    <w:rsid w:val="00013F64"/>
    <w:rsid w:val="000141F0"/>
    <w:rsid w:val="000144DE"/>
    <w:rsid w:val="0001464E"/>
    <w:rsid w:val="00014E0E"/>
    <w:rsid w:val="00015BCB"/>
    <w:rsid w:val="00015CED"/>
    <w:rsid w:val="000160D3"/>
    <w:rsid w:val="000162B2"/>
    <w:rsid w:val="0001645D"/>
    <w:rsid w:val="000164BB"/>
    <w:rsid w:val="000167A6"/>
    <w:rsid w:val="000167BC"/>
    <w:rsid w:val="00016DCE"/>
    <w:rsid w:val="00017309"/>
    <w:rsid w:val="0002002A"/>
    <w:rsid w:val="000205C1"/>
    <w:rsid w:val="0002085F"/>
    <w:rsid w:val="000209D8"/>
    <w:rsid w:val="00020D61"/>
    <w:rsid w:val="00021001"/>
    <w:rsid w:val="00021110"/>
    <w:rsid w:val="0002113C"/>
    <w:rsid w:val="0002130A"/>
    <w:rsid w:val="00021911"/>
    <w:rsid w:val="00021C67"/>
    <w:rsid w:val="00021DEC"/>
    <w:rsid w:val="000221EB"/>
    <w:rsid w:val="000222F7"/>
    <w:rsid w:val="00022B90"/>
    <w:rsid w:val="000233F4"/>
    <w:rsid w:val="00023C29"/>
    <w:rsid w:val="00024D64"/>
    <w:rsid w:val="00024E37"/>
    <w:rsid w:val="0002506A"/>
    <w:rsid w:val="000255A1"/>
    <w:rsid w:val="000258B7"/>
    <w:rsid w:val="000258DD"/>
    <w:rsid w:val="0002591B"/>
    <w:rsid w:val="00025AB1"/>
    <w:rsid w:val="00025AF0"/>
    <w:rsid w:val="00025B99"/>
    <w:rsid w:val="00025D80"/>
    <w:rsid w:val="000266AE"/>
    <w:rsid w:val="00026905"/>
    <w:rsid w:val="00026977"/>
    <w:rsid w:val="00026B7D"/>
    <w:rsid w:val="00026C64"/>
    <w:rsid w:val="00026EF9"/>
    <w:rsid w:val="00027333"/>
    <w:rsid w:val="000273DF"/>
    <w:rsid w:val="00027E95"/>
    <w:rsid w:val="000300FE"/>
    <w:rsid w:val="00030619"/>
    <w:rsid w:val="0003063A"/>
    <w:rsid w:val="000307C6"/>
    <w:rsid w:val="00030F4D"/>
    <w:rsid w:val="00030F74"/>
    <w:rsid w:val="00030F85"/>
    <w:rsid w:val="000312B4"/>
    <w:rsid w:val="0003134F"/>
    <w:rsid w:val="000317B2"/>
    <w:rsid w:val="000319E1"/>
    <w:rsid w:val="00031EDD"/>
    <w:rsid w:val="000321DC"/>
    <w:rsid w:val="000325EF"/>
    <w:rsid w:val="00032A0C"/>
    <w:rsid w:val="00033EC5"/>
    <w:rsid w:val="00034561"/>
    <w:rsid w:val="00034882"/>
    <w:rsid w:val="000349B7"/>
    <w:rsid w:val="000350EC"/>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005"/>
    <w:rsid w:val="000413B8"/>
    <w:rsid w:val="0004144D"/>
    <w:rsid w:val="000416DE"/>
    <w:rsid w:val="0004182E"/>
    <w:rsid w:val="000418C8"/>
    <w:rsid w:val="0004198E"/>
    <w:rsid w:val="00041D52"/>
    <w:rsid w:val="00041EC3"/>
    <w:rsid w:val="000422CD"/>
    <w:rsid w:val="000429E5"/>
    <w:rsid w:val="00042BFC"/>
    <w:rsid w:val="000430CF"/>
    <w:rsid w:val="00043407"/>
    <w:rsid w:val="00043461"/>
    <w:rsid w:val="00043703"/>
    <w:rsid w:val="00044225"/>
    <w:rsid w:val="000444C1"/>
    <w:rsid w:val="00044576"/>
    <w:rsid w:val="00044872"/>
    <w:rsid w:val="00044F4F"/>
    <w:rsid w:val="00044FC4"/>
    <w:rsid w:val="0004513B"/>
    <w:rsid w:val="000451E5"/>
    <w:rsid w:val="000453F6"/>
    <w:rsid w:val="00045A54"/>
    <w:rsid w:val="00045D43"/>
    <w:rsid w:val="00045D6A"/>
    <w:rsid w:val="00046CD6"/>
    <w:rsid w:val="00046CE4"/>
    <w:rsid w:val="00046E6F"/>
    <w:rsid w:val="00046F9A"/>
    <w:rsid w:val="000470EF"/>
    <w:rsid w:val="000472F3"/>
    <w:rsid w:val="000477BB"/>
    <w:rsid w:val="00047A82"/>
    <w:rsid w:val="00047B11"/>
    <w:rsid w:val="00050070"/>
    <w:rsid w:val="00050335"/>
    <w:rsid w:val="0005055B"/>
    <w:rsid w:val="000505E0"/>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802"/>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5CCD"/>
    <w:rsid w:val="00076408"/>
    <w:rsid w:val="0007661E"/>
    <w:rsid w:val="00077073"/>
    <w:rsid w:val="00077FC8"/>
    <w:rsid w:val="0008022A"/>
    <w:rsid w:val="00080418"/>
    <w:rsid w:val="000805B2"/>
    <w:rsid w:val="00080C9E"/>
    <w:rsid w:val="00080CFF"/>
    <w:rsid w:val="00080D74"/>
    <w:rsid w:val="00080D81"/>
    <w:rsid w:val="00081383"/>
    <w:rsid w:val="000826F4"/>
    <w:rsid w:val="000826FF"/>
    <w:rsid w:val="00082A49"/>
    <w:rsid w:val="00082C90"/>
    <w:rsid w:val="00082CA0"/>
    <w:rsid w:val="00082EE6"/>
    <w:rsid w:val="000832D0"/>
    <w:rsid w:val="00083322"/>
    <w:rsid w:val="0008399B"/>
    <w:rsid w:val="00083ABE"/>
    <w:rsid w:val="00083C99"/>
    <w:rsid w:val="00084255"/>
    <w:rsid w:val="00084E61"/>
    <w:rsid w:val="00084F77"/>
    <w:rsid w:val="00085239"/>
    <w:rsid w:val="00085F08"/>
    <w:rsid w:val="000862BA"/>
    <w:rsid w:val="000862F6"/>
    <w:rsid w:val="000867E7"/>
    <w:rsid w:val="00086940"/>
    <w:rsid w:val="00086B50"/>
    <w:rsid w:val="00086C4D"/>
    <w:rsid w:val="000875E7"/>
    <w:rsid w:val="0008760B"/>
    <w:rsid w:val="0008782D"/>
    <w:rsid w:val="00087E29"/>
    <w:rsid w:val="0009037D"/>
    <w:rsid w:val="00090394"/>
    <w:rsid w:val="000903DC"/>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062"/>
    <w:rsid w:val="000A02DC"/>
    <w:rsid w:val="000A09A2"/>
    <w:rsid w:val="000A0A15"/>
    <w:rsid w:val="000A0CA1"/>
    <w:rsid w:val="000A0E99"/>
    <w:rsid w:val="000A1AD3"/>
    <w:rsid w:val="000A1C9C"/>
    <w:rsid w:val="000A1D49"/>
    <w:rsid w:val="000A20BE"/>
    <w:rsid w:val="000A23E5"/>
    <w:rsid w:val="000A26E4"/>
    <w:rsid w:val="000A2D70"/>
    <w:rsid w:val="000A2DF8"/>
    <w:rsid w:val="000A31F7"/>
    <w:rsid w:val="000A3ACB"/>
    <w:rsid w:val="000A3CBA"/>
    <w:rsid w:val="000A4775"/>
    <w:rsid w:val="000A49DE"/>
    <w:rsid w:val="000A4B74"/>
    <w:rsid w:val="000A4FEA"/>
    <w:rsid w:val="000A52F5"/>
    <w:rsid w:val="000A54DF"/>
    <w:rsid w:val="000A60B4"/>
    <w:rsid w:val="000A61CB"/>
    <w:rsid w:val="000A6252"/>
    <w:rsid w:val="000A64D8"/>
    <w:rsid w:val="000A6723"/>
    <w:rsid w:val="000A6788"/>
    <w:rsid w:val="000A68A9"/>
    <w:rsid w:val="000A6AA8"/>
    <w:rsid w:val="000A6AC6"/>
    <w:rsid w:val="000A6CFE"/>
    <w:rsid w:val="000A6F12"/>
    <w:rsid w:val="000A7BEA"/>
    <w:rsid w:val="000A7C88"/>
    <w:rsid w:val="000B02C2"/>
    <w:rsid w:val="000B081C"/>
    <w:rsid w:val="000B0E8D"/>
    <w:rsid w:val="000B10AB"/>
    <w:rsid w:val="000B10E2"/>
    <w:rsid w:val="000B130E"/>
    <w:rsid w:val="000B1CD3"/>
    <w:rsid w:val="000B256B"/>
    <w:rsid w:val="000B271B"/>
    <w:rsid w:val="000B2EE5"/>
    <w:rsid w:val="000B32D4"/>
    <w:rsid w:val="000B38DA"/>
    <w:rsid w:val="000B3F37"/>
    <w:rsid w:val="000B4788"/>
    <w:rsid w:val="000B49D7"/>
    <w:rsid w:val="000B546F"/>
    <w:rsid w:val="000B6030"/>
    <w:rsid w:val="000B65BE"/>
    <w:rsid w:val="000B68D5"/>
    <w:rsid w:val="000B6A84"/>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3A2D"/>
    <w:rsid w:val="000C4065"/>
    <w:rsid w:val="000C4137"/>
    <w:rsid w:val="000C4538"/>
    <w:rsid w:val="000C4912"/>
    <w:rsid w:val="000C4918"/>
    <w:rsid w:val="000C4C76"/>
    <w:rsid w:val="000C5759"/>
    <w:rsid w:val="000C5E7D"/>
    <w:rsid w:val="000C61B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E1D"/>
    <w:rsid w:val="000D3E40"/>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786"/>
    <w:rsid w:val="000F095B"/>
    <w:rsid w:val="000F0C8B"/>
    <w:rsid w:val="000F13C4"/>
    <w:rsid w:val="000F13D7"/>
    <w:rsid w:val="000F17E4"/>
    <w:rsid w:val="000F1878"/>
    <w:rsid w:val="000F1AD6"/>
    <w:rsid w:val="000F1CF3"/>
    <w:rsid w:val="000F1F98"/>
    <w:rsid w:val="000F20CD"/>
    <w:rsid w:val="000F2247"/>
    <w:rsid w:val="000F2965"/>
    <w:rsid w:val="000F34C7"/>
    <w:rsid w:val="000F3B40"/>
    <w:rsid w:val="000F3E08"/>
    <w:rsid w:val="000F3F2F"/>
    <w:rsid w:val="000F42EA"/>
    <w:rsid w:val="000F46BB"/>
    <w:rsid w:val="000F4CAF"/>
    <w:rsid w:val="000F4D2F"/>
    <w:rsid w:val="000F4F44"/>
    <w:rsid w:val="000F53CB"/>
    <w:rsid w:val="000F53FC"/>
    <w:rsid w:val="000F6799"/>
    <w:rsid w:val="000F6881"/>
    <w:rsid w:val="000F6BCD"/>
    <w:rsid w:val="000F6C32"/>
    <w:rsid w:val="000F6D86"/>
    <w:rsid w:val="000F6E12"/>
    <w:rsid w:val="000F7AAF"/>
    <w:rsid w:val="000F7CAD"/>
    <w:rsid w:val="00100097"/>
    <w:rsid w:val="001000E9"/>
    <w:rsid w:val="00100161"/>
    <w:rsid w:val="00100169"/>
    <w:rsid w:val="0010067A"/>
    <w:rsid w:val="001010D7"/>
    <w:rsid w:val="00101489"/>
    <w:rsid w:val="001017C8"/>
    <w:rsid w:val="001019AA"/>
    <w:rsid w:val="00101A0E"/>
    <w:rsid w:val="00101ACE"/>
    <w:rsid w:val="00101D6C"/>
    <w:rsid w:val="00102033"/>
    <w:rsid w:val="00102147"/>
    <w:rsid w:val="001021DD"/>
    <w:rsid w:val="001021F1"/>
    <w:rsid w:val="00102366"/>
    <w:rsid w:val="00102A33"/>
    <w:rsid w:val="00102BA5"/>
    <w:rsid w:val="00102E56"/>
    <w:rsid w:val="00103658"/>
    <w:rsid w:val="0010366C"/>
    <w:rsid w:val="00103FA3"/>
    <w:rsid w:val="00104036"/>
    <w:rsid w:val="00104058"/>
    <w:rsid w:val="0010405D"/>
    <w:rsid w:val="00104228"/>
    <w:rsid w:val="00104979"/>
    <w:rsid w:val="00104A80"/>
    <w:rsid w:val="00104C67"/>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851"/>
    <w:rsid w:val="001108EE"/>
    <w:rsid w:val="00110998"/>
    <w:rsid w:val="001115C0"/>
    <w:rsid w:val="001115F4"/>
    <w:rsid w:val="001116D2"/>
    <w:rsid w:val="0011190B"/>
    <w:rsid w:val="00111AD9"/>
    <w:rsid w:val="0011230B"/>
    <w:rsid w:val="001126ED"/>
    <w:rsid w:val="00112975"/>
    <w:rsid w:val="00112B8F"/>
    <w:rsid w:val="0011303D"/>
    <w:rsid w:val="001134DA"/>
    <w:rsid w:val="0011372B"/>
    <w:rsid w:val="00113D8F"/>
    <w:rsid w:val="00113FDA"/>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5D6"/>
    <w:rsid w:val="0012079F"/>
    <w:rsid w:val="001207F3"/>
    <w:rsid w:val="00120C13"/>
    <w:rsid w:val="001215D2"/>
    <w:rsid w:val="00121769"/>
    <w:rsid w:val="00121E1A"/>
    <w:rsid w:val="00122727"/>
    <w:rsid w:val="00122837"/>
    <w:rsid w:val="00122842"/>
    <w:rsid w:val="001232D2"/>
    <w:rsid w:val="0012345C"/>
    <w:rsid w:val="00123975"/>
    <w:rsid w:val="00123DED"/>
    <w:rsid w:val="00124124"/>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74AC"/>
    <w:rsid w:val="001275E6"/>
    <w:rsid w:val="00127C43"/>
    <w:rsid w:val="00127DE2"/>
    <w:rsid w:val="00127DE7"/>
    <w:rsid w:val="00127F28"/>
    <w:rsid w:val="0013016D"/>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974"/>
    <w:rsid w:val="00133BFF"/>
    <w:rsid w:val="00133EBD"/>
    <w:rsid w:val="0013490B"/>
    <w:rsid w:val="001349C1"/>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4D8"/>
    <w:rsid w:val="0014471E"/>
    <w:rsid w:val="0014491B"/>
    <w:rsid w:val="00144B3F"/>
    <w:rsid w:val="00144D67"/>
    <w:rsid w:val="00144E04"/>
    <w:rsid w:val="00144E2A"/>
    <w:rsid w:val="001453DC"/>
    <w:rsid w:val="001454C4"/>
    <w:rsid w:val="001462D7"/>
    <w:rsid w:val="00146577"/>
    <w:rsid w:val="00146773"/>
    <w:rsid w:val="0014703E"/>
    <w:rsid w:val="00147D65"/>
    <w:rsid w:val="00147D91"/>
    <w:rsid w:val="001508B7"/>
    <w:rsid w:val="001508E1"/>
    <w:rsid w:val="00150A99"/>
    <w:rsid w:val="00150F01"/>
    <w:rsid w:val="001510ED"/>
    <w:rsid w:val="001517AB"/>
    <w:rsid w:val="00151805"/>
    <w:rsid w:val="00151897"/>
    <w:rsid w:val="00151EA7"/>
    <w:rsid w:val="00152066"/>
    <w:rsid w:val="00152270"/>
    <w:rsid w:val="00152559"/>
    <w:rsid w:val="00152A3B"/>
    <w:rsid w:val="0015347E"/>
    <w:rsid w:val="00153A48"/>
    <w:rsid w:val="00153A6B"/>
    <w:rsid w:val="00153C6E"/>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1C9"/>
    <w:rsid w:val="001602C2"/>
    <w:rsid w:val="001603B9"/>
    <w:rsid w:val="001604C8"/>
    <w:rsid w:val="00160674"/>
    <w:rsid w:val="00160786"/>
    <w:rsid w:val="00160BEB"/>
    <w:rsid w:val="00160E3B"/>
    <w:rsid w:val="00161098"/>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295"/>
    <w:rsid w:val="0016733C"/>
    <w:rsid w:val="0016764C"/>
    <w:rsid w:val="00167788"/>
    <w:rsid w:val="00167ACD"/>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7D2"/>
    <w:rsid w:val="00184A29"/>
    <w:rsid w:val="00184DAB"/>
    <w:rsid w:val="00184F51"/>
    <w:rsid w:val="00185257"/>
    <w:rsid w:val="0018541B"/>
    <w:rsid w:val="001858F6"/>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3C9"/>
    <w:rsid w:val="00191727"/>
    <w:rsid w:val="001917CE"/>
    <w:rsid w:val="00191ACC"/>
    <w:rsid w:val="00191D56"/>
    <w:rsid w:val="00191EBF"/>
    <w:rsid w:val="00191F95"/>
    <w:rsid w:val="00192093"/>
    <w:rsid w:val="00192338"/>
    <w:rsid w:val="00192589"/>
    <w:rsid w:val="001925E5"/>
    <w:rsid w:val="001929F7"/>
    <w:rsid w:val="00193987"/>
    <w:rsid w:val="00193DAB"/>
    <w:rsid w:val="00194955"/>
    <w:rsid w:val="00195243"/>
    <w:rsid w:val="001954AB"/>
    <w:rsid w:val="00195657"/>
    <w:rsid w:val="0019573B"/>
    <w:rsid w:val="0019592C"/>
    <w:rsid w:val="00195D40"/>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0F79"/>
    <w:rsid w:val="001A10A9"/>
    <w:rsid w:val="001A1337"/>
    <w:rsid w:val="001A1A38"/>
    <w:rsid w:val="001A2939"/>
    <w:rsid w:val="001A2FD5"/>
    <w:rsid w:val="001A3037"/>
    <w:rsid w:val="001A30FB"/>
    <w:rsid w:val="001A3134"/>
    <w:rsid w:val="001A36CF"/>
    <w:rsid w:val="001A3974"/>
    <w:rsid w:val="001A3BBA"/>
    <w:rsid w:val="001A3F0F"/>
    <w:rsid w:val="001A3FA5"/>
    <w:rsid w:val="001A4EDF"/>
    <w:rsid w:val="001A5308"/>
    <w:rsid w:val="001A558A"/>
    <w:rsid w:val="001A5F54"/>
    <w:rsid w:val="001A6164"/>
    <w:rsid w:val="001A61A0"/>
    <w:rsid w:val="001A6763"/>
    <w:rsid w:val="001A6AFE"/>
    <w:rsid w:val="001A6E27"/>
    <w:rsid w:val="001A706D"/>
    <w:rsid w:val="001A71EB"/>
    <w:rsid w:val="001A72C6"/>
    <w:rsid w:val="001A72EE"/>
    <w:rsid w:val="001A7826"/>
    <w:rsid w:val="001A79DA"/>
    <w:rsid w:val="001A7A9B"/>
    <w:rsid w:val="001A7F48"/>
    <w:rsid w:val="001B00B2"/>
    <w:rsid w:val="001B0149"/>
    <w:rsid w:val="001B0251"/>
    <w:rsid w:val="001B1565"/>
    <w:rsid w:val="001B1CEB"/>
    <w:rsid w:val="001B1EC4"/>
    <w:rsid w:val="001B1F72"/>
    <w:rsid w:val="001B2993"/>
    <w:rsid w:val="001B2C18"/>
    <w:rsid w:val="001B35C1"/>
    <w:rsid w:val="001B3754"/>
    <w:rsid w:val="001B3A10"/>
    <w:rsid w:val="001B42CB"/>
    <w:rsid w:val="001B4371"/>
    <w:rsid w:val="001B5332"/>
    <w:rsid w:val="001B54E9"/>
    <w:rsid w:val="001B55DE"/>
    <w:rsid w:val="001B5C99"/>
    <w:rsid w:val="001B6FC8"/>
    <w:rsid w:val="001B70CF"/>
    <w:rsid w:val="001B748B"/>
    <w:rsid w:val="001B7905"/>
    <w:rsid w:val="001C0085"/>
    <w:rsid w:val="001C0311"/>
    <w:rsid w:val="001C063F"/>
    <w:rsid w:val="001C0874"/>
    <w:rsid w:val="001C0883"/>
    <w:rsid w:val="001C12A0"/>
    <w:rsid w:val="001C16A9"/>
    <w:rsid w:val="001C19EB"/>
    <w:rsid w:val="001C1D7E"/>
    <w:rsid w:val="001C1E53"/>
    <w:rsid w:val="001C211D"/>
    <w:rsid w:val="001C22D9"/>
    <w:rsid w:val="001C2A8B"/>
    <w:rsid w:val="001C3434"/>
    <w:rsid w:val="001C3474"/>
    <w:rsid w:val="001C368E"/>
    <w:rsid w:val="001C3DC6"/>
    <w:rsid w:val="001C3DCD"/>
    <w:rsid w:val="001C3E02"/>
    <w:rsid w:val="001C447C"/>
    <w:rsid w:val="001C4A39"/>
    <w:rsid w:val="001C4F5F"/>
    <w:rsid w:val="001C54B8"/>
    <w:rsid w:val="001C5683"/>
    <w:rsid w:val="001C589B"/>
    <w:rsid w:val="001C58A6"/>
    <w:rsid w:val="001C5A3E"/>
    <w:rsid w:val="001C5BC8"/>
    <w:rsid w:val="001C5DBB"/>
    <w:rsid w:val="001C5F88"/>
    <w:rsid w:val="001C6182"/>
    <w:rsid w:val="001C619C"/>
    <w:rsid w:val="001C66D2"/>
    <w:rsid w:val="001C6A19"/>
    <w:rsid w:val="001C7F47"/>
    <w:rsid w:val="001D006C"/>
    <w:rsid w:val="001D0168"/>
    <w:rsid w:val="001D056C"/>
    <w:rsid w:val="001D0578"/>
    <w:rsid w:val="001D0593"/>
    <w:rsid w:val="001D0A76"/>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764"/>
    <w:rsid w:val="001D7816"/>
    <w:rsid w:val="001D7ADE"/>
    <w:rsid w:val="001D7B96"/>
    <w:rsid w:val="001D7EB4"/>
    <w:rsid w:val="001D7FE2"/>
    <w:rsid w:val="001E02D6"/>
    <w:rsid w:val="001E0813"/>
    <w:rsid w:val="001E09F4"/>
    <w:rsid w:val="001E0A73"/>
    <w:rsid w:val="001E0DFE"/>
    <w:rsid w:val="001E111F"/>
    <w:rsid w:val="001E1284"/>
    <w:rsid w:val="001E1524"/>
    <w:rsid w:val="001E15E6"/>
    <w:rsid w:val="001E16D8"/>
    <w:rsid w:val="001E1710"/>
    <w:rsid w:val="001E1D3C"/>
    <w:rsid w:val="001E1DDA"/>
    <w:rsid w:val="001E20D2"/>
    <w:rsid w:val="001E220A"/>
    <w:rsid w:val="001E251E"/>
    <w:rsid w:val="001E2598"/>
    <w:rsid w:val="001E25B7"/>
    <w:rsid w:val="001E266E"/>
    <w:rsid w:val="001E2EEF"/>
    <w:rsid w:val="001E3188"/>
    <w:rsid w:val="001E31D1"/>
    <w:rsid w:val="001E32BE"/>
    <w:rsid w:val="001E3A45"/>
    <w:rsid w:val="001E3C52"/>
    <w:rsid w:val="001E420B"/>
    <w:rsid w:val="001E4704"/>
    <w:rsid w:val="001E4FCB"/>
    <w:rsid w:val="001E5776"/>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64B"/>
    <w:rsid w:val="001F18E2"/>
    <w:rsid w:val="001F1B1E"/>
    <w:rsid w:val="001F1BEA"/>
    <w:rsid w:val="001F1DFA"/>
    <w:rsid w:val="001F1E26"/>
    <w:rsid w:val="001F22A9"/>
    <w:rsid w:val="001F26E9"/>
    <w:rsid w:val="001F29D5"/>
    <w:rsid w:val="001F2E08"/>
    <w:rsid w:val="001F33A0"/>
    <w:rsid w:val="001F34ED"/>
    <w:rsid w:val="001F35A8"/>
    <w:rsid w:val="001F39AB"/>
    <w:rsid w:val="001F39F1"/>
    <w:rsid w:val="001F45E8"/>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2F19"/>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233"/>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B17"/>
    <w:rsid w:val="00214E0D"/>
    <w:rsid w:val="0021512E"/>
    <w:rsid w:val="0021586D"/>
    <w:rsid w:val="00215A84"/>
    <w:rsid w:val="00215D76"/>
    <w:rsid w:val="002162EA"/>
    <w:rsid w:val="00216362"/>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2E1"/>
    <w:rsid w:val="0022135D"/>
    <w:rsid w:val="00221A25"/>
    <w:rsid w:val="00221B64"/>
    <w:rsid w:val="00222028"/>
    <w:rsid w:val="00222052"/>
    <w:rsid w:val="002222A4"/>
    <w:rsid w:val="00222AB8"/>
    <w:rsid w:val="00222B25"/>
    <w:rsid w:val="00222B36"/>
    <w:rsid w:val="00222FE7"/>
    <w:rsid w:val="00223833"/>
    <w:rsid w:val="00223ACD"/>
    <w:rsid w:val="0022490A"/>
    <w:rsid w:val="00224A38"/>
    <w:rsid w:val="00224A9B"/>
    <w:rsid w:val="00225847"/>
    <w:rsid w:val="00225BFA"/>
    <w:rsid w:val="00226480"/>
    <w:rsid w:val="0022657F"/>
    <w:rsid w:val="002269A7"/>
    <w:rsid w:val="00226A52"/>
    <w:rsid w:val="00226AE0"/>
    <w:rsid w:val="00226BD3"/>
    <w:rsid w:val="00226ECA"/>
    <w:rsid w:val="0022735A"/>
    <w:rsid w:val="00227652"/>
    <w:rsid w:val="00227850"/>
    <w:rsid w:val="00227873"/>
    <w:rsid w:val="002279D2"/>
    <w:rsid w:val="00227A1E"/>
    <w:rsid w:val="00227D0D"/>
    <w:rsid w:val="00227F9E"/>
    <w:rsid w:val="00230040"/>
    <w:rsid w:val="00230189"/>
    <w:rsid w:val="0023096F"/>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CC8"/>
    <w:rsid w:val="00234F32"/>
    <w:rsid w:val="00234FE9"/>
    <w:rsid w:val="002350AB"/>
    <w:rsid w:val="00235581"/>
    <w:rsid w:val="00235698"/>
    <w:rsid w:val="00235E6D"/>
    <w:rsid w:val="00236122"/>
    <w:rsid w:val="00236443"/>
    <w:rsid w:val="00236F71"/>
    <w:rsid w:val="002373FC"/>
    <w:rsid w:val="00237C6F"/>
    <w:rsid w:val="00237D22"/>
    <w:rsid w:val="0024029F"/>
    <w:rsid w:val="00240487"/>
    <w:rsid w:val="00240956"/>
    <w:rsid w:val="00240B7D"/>
    <w:rsid w:val="00240C63"/>
    <w:rsid w:val="00240F65"/>
    <w:rsid w:val="0024103F"/>
    <w:rsid w:val="00241C3E"/>
    <w:rsid w:val="00241C7B"/>
    <w:rsid w:val="00241D6D"/>
    <w:rsid w:val="00241F54"/>
    <w:rsid w:val="002421F2"/>
    <w:rsid w:val="0024284B"/>
    <w:rsid w:val="0024286B"/>
    <w:rsid w:val="00242872"/>
    <w:rsid w:val="00242953"/>
    <w:rsid w:val="00242B2A"/>
    <w:rsid w:val="00242CAE"/>
    <w:rsid w:val="002436D6"/>
    <w:rsid w:val="00243ACD"/>
    <w:rsid w:val="0024406B"/>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00"/>
    <w:rsid w:val="00247660"/>
    <w:rsid w:val="0024785A"/>
    <w:rsid w:val="002479D6"/>
    <w:rsid w:val="00247C92"/>
    <w:rsid w:val="00247DD1"/>
    <w:rsid w:val="002506F5"/>
    <w:rsid w:val="002508C7"/>
    <w:rsid w:val="00250D9C"/>
    <w:rsid w:val="002510F9"/>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621"/>
    <w:rsid w:val="002537F5"/>
    <w:rsid w:val="00253905"/>
    <w:rsid w:val="00253A6F"/>
    <w:rsid w:val="0025429A"/>
    <w:rsid w:val="002558C1"/>
    <w:rsid w:val="00256B22"/>
    <w:rsid w:val="00256D51"/>
    <w:rsid w:val="00256F02"/>
    <w:rsid w:val="00256F20"/>
    <w:rsid w:val="002571AA"/>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16C"/>
    <w:rsid w:val="002704CF"/>
    <w:rsid w:val="002706CC"/>
    <w:rsid w:val="002708DA"/>
    <w:rsid w:val="00270B34"/>
    <w:rsid w:val="00270C63"/>
    <w:rsid w:val="00270C98"/>
    <w:rsid w:val="00270CF1"/>
    <w:rsid w:val="00270E57"/>
    <w:rsid w:val="00270E80"/>
    <w:rsid w:val="002711C3"/>
    <w:rsid w:val="002713CE"/>
    <w:rsid w:val="0027193C"/>
    <w:rsid w:val="00271969"/>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25CE"/>
    <w:rsid w:val="00283165"/>
    <w:rsid w:val="002832E7"/>
    <w:rsid w:val="00284CD4"/>
    <w:rsid w:val="00284E7F"/>
    <w:rsid w:val="0028550D"/>
    <w:rsid w:val="00285520"/>
    <w:rsid w:val="00285894"/>
    <w:rsid w:val="00285E28"/>
    <w:rsid w:val="00286631"/>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C9E"/>
    <w:rsid w:val="00296D93"/>
    <w:rsid w:val="00296DF8"/>
    <w:rsid w:val="00296FD8"/>
    <w:rsid w:val="0029743A"/>
    <w:rsid w:val="00297499"/>
    <w:rsid w:val="002974AA"/>
    <w:rsid w:val="00297671"/>
    <w:rsid w:val="002977A0"/>
    <w:rsid w:val="00297F46"/>
    <w:rsid w:val="002A025C"/>
    <w:rsid w:val="002A0548"/>
    <w:rsid w:val="002A0581"/>
    <w:rsid w:val="002A05EF"/>
    <w:rsid w:val="002A0724"/>
    <w:rsid w:val="002A1A57"/>
    <w:rsid w:val="002A1DA1"/>
    <w:rsid w:val="002A205B"/>
    <w:rsid w:val="002A2F9D"/>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459"/>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961"/>
    <w:rsid w:val="002C2AE9"/>
    <w:rsid w:val="002C2B29"/>
    <w:rsid w:val="002C2E8A"/>
    <w:rsid w:val="002C2FCD"/>
    <w:rsid w:val="002C3A4E"/>
    <w:rsid w:val="002C3AE4"/>
    <w:rsid w:val="002C3E89"/>
    <w:rsid w:val="002C42AA"/>
    <w:rsid w:val="002C434F"/>
    <w:rsid w:val="002C4AF6"/>
    <w:rsid w:val="002C54AD"/>
    <w:rsid w:val="002C5533"/>
    <w:rsid w:val="002C5620"/>
    <w:rsid w:val="002C5A6B"/>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6B0"/>
    <w:rsid w:val="002D1E1E"/>
    <w:rsid w:val="002D2B4E"/>
    <w:rsid w:val="002D35AE"/>
    <w:rsid w:val="002D3968"/>
    <w:rsid w:val="002D425A"/>
    <w:rsid w:val="002D4314"/>
    <w:rsid w:val="002D4A54"/>
    <w:rsid w:val="002D4E37"/>
    <w:rsid w:val="002D4E9C"/>
    <w:rsid w:val="002D52E0"/>
    <w:rsid w:val="002D5DEA"/>
    <w:rsid w:val="002D5F4F"/>
    <w:rsid w:val="002D6127"/>
    <w:rsid w:val="002D61BE"/>
    <w:rsid w:val="002D61F0"/>
    <w:rsid w:val="002D6B8A"/>
    <w:rsid w:val="002D6E49"/>
    <w:rsid w:val="002D7235"/>
    <w:rsid w:val="002D76E8"/>
    <w:rsid w:val="002D7FED"/>
    <w:rsid w:val="002E0E94"/>
    <w:rsid w:val="002E14D2"/>
    <w:rsid w:val="002E15A5"/>
    <w:rsid w:val="002E16BC"/>
    <w:rsid w:val="002E1F0A"/>
    <w:rsid w:val="002E25D2"/>
    <w:rsid w:val="002E2738"/>
    <w:rsid w:val="002E2923"/>
    <w:rsid w:val="002E2A76"/>
    <w:rsid w:val="002E306D"/>
    <w:rsid w:val="002E3653"/>
    <w:rsid w:val="002E38B7"/>
    <w:rsid w:val="002E4301"/>
    <w:rsid w:val="002E47AD"/>
    <w:rsid w:val="002E58E1"/>
    <w:rsid w:val="002E5BDD"/>
    <w:rsid w:val="002E5C55"/>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777"/>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A44"/>
    <w:rsid w:val="00302B48"/>
    <w:rsid w:val="00302EDE"/>
    <w:rsid w:val="00302FEF"/>
    <w:rsid w:val="0030318E"/>
    <w:rsid w:val="0030387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2709"/>
    <w:rsid w:val="00313765"/>
    <w:rsid w:val="003137A0"/>
    <w:rsid w:val="00313BC1"/>
    <w:rsid w:val="00313C4F"/>
    <w:rsid w:val="003141C2"/>
    <w:rsid w:val="003147A6"/>
    <w:rsid w:val="00314CBB"/>
    <w:rsid w:val="0031599D"/>
    <w:rsid w:val="00316064"/>
    <w:rsid w:val="00316C58"/>
    <w:rsid w:val="00316D2F"/>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0E01"/>
    <w:rsid w:val="00332123"/>
    <w:rsid w:val="003321C3"/>
    <w:rsid w:val="00332962"/>
    <w:rsid w:val="00332C7A"/>
    <w:rsid w:val="00333AEC"/>
    <w:rsid w:val="00334E18"/>
    <w:rsid w:val="00335250"/>
    <w:rsid w:val="00335670"/>
    <w:rsid w:val="0033572D"/>
    <w:rsid w:val="0033592C"/>
    <w:rsid w:val="00335A90"/>
    <w:rsid w:val="00335E2A"/>
    <w:rsid w:val="00336780"/>
    <w:rsid w:val="003367C5"/>
    <w:rsid w:val="00336975"/>
    <w:rsid w:val="00336DAD"/>
    <w:rsid w:val="00336DB3"/>
    <w:rsid w:val="00337065"/>
    <w:rsid w:val="00337136"/>
    <w:rsid w:val="00337210"/>
    <w:rsid w:val="00337B29"/>
    <w:rsid w:val="00337C71"/>
    <w:rsid w:val="00340CC6"/>
    <w:rsid w:val="00340E58"/>
    <w:rsid w:val="00341087"/>
    <w:rsid w:val="00341706"/>
    <w:rsid w:val="00341CFA"/>
    <w:rsid w:val="0034246D"/>
    <w:rsid w:val="0034305B"/>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295"/>
    <w:rsid w:val="00352363"/>
    <w:rsid w:val="00352759"/>
    <w:rsid w:val="00352828"/>
    <w:rsid w:val="00352952"/>
    <w:rsid w:val="00352DAE"/>
    <w:rsid w:val="003530A0"/>
    <w:rsid w:val="003531B0"/>
    <w:rsid w:val="003532D2"/>
    <w:rsid w:val="00353420"/>
    <w:rsid w:val="003536C6"/>
    <w:rsid w:val="003539B2"/>
    <w:rsid w:val="0035414B"/>
    <w:rsid w:val="003541E6"/>
    <w:rsid w:val="00354BA1"/>
    <w:rsid w:val="00354FE6"/>
    <w:rsid w:val="00355190"/>
    <w:rsid w:val="003552C6"/>
    <w:rsid w:val="003558FD"/>
    <w:rsid w:val="00355A83"/>
    <w:rsid w:val="00355F21"/>
    <w:rsid w:val="003562D7"/>
    <w:rsid w:val="00356353"/>
    <w:rsid w:val="003567C9"/>
    <w:rsid w:val="00356C88"/>
    <w:rsid w:val="00356CEC"/>
    <w:rsid w:val="003570F9"/>
    <w:rsid w:val="003572DE"/>
    <w:rsid w:val="00357659"/>
    <w:rsid w:val="00357712"/>
    <w:rsid w:val="00357CAE"/>
    <w:rsid w:val="003604DB"/>
    <w:rsid w:val="00360BC6"/>
    <w:rsid w:val="00360D71"/>
    <w:rsid w:val="003617B5"/>
    <w:rsid w:val="0036185C"/>
    <w:rsid w:val="00361B1A"/>
    <w:rsid w:val="0036227D"/>
    <w:rsid w:val="0036262C"/>
    <w:rsid w:val="003628EE"/>
    <w:rsid w:val="00362C5A"/>
    <w:rsid w:val="003635B6"/>
    <w:rsid w:val="00363679"/>
    <w:rsid w:val="00363BB4"/>
    <w:rsid w:val="00363FC9"/>
    <w:rsid w:val="0036481B"/>
    <w:rsid w:val="00364935"/>
    <w:rsid w:val="00365023"/>
    <w:rsid w:val="00365644"/>
    <w:rsid w:val="0036590C"/>
    <w:rsid w:val="003665C5"/>
    <w:rsid w:val="00366B3A"/>
    <w:rsid w:val="00366D5B"/>
    <w:rsid w:val="00370285"/>
    <w:rsid w:val="003704EE"/>
    <w:rsid w:val="00370880"/>
    <w:rsid w:val="00370EFD"/>
    <w:rsid w:val="00371137"/>
    <w:rsid w:val="003711C5"/>
    <w:rsid w:val="00371621"/>
    <w:rsid w:val="003719F5"/>
    <w:rsid w:val="00372019"/>
    <w:rsid w:val="00372029"/>
    <w:rsid w:val="003724A1"/>
    <w:rsid w:val="00372A3A"/>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03C"/>
    <w:rsid w:val="003764FA"/>
    <w:rsid w:val="00376838"/>
    <w:rsid w:val="00376E0C"/>
    <w:rsid w:val="0037709A"/>
    <w:rsid w:val="00377146"/>
    <w:rsid w:val="003771CA"/>
    <w:rsid w:val="00377397"/>
    <w:rsid w:val="0037757C"/>
    <w:rsid w:val="003775BD"/>
    <w:rsid w:val="00377EED"/>
    <w:rsid w:val="003800B4"/>
    <w:rsid w:val="00380543"/>
    <w:rsid w:val="00380602"/>
    <w:rsid w:val="00380892"/>
    <w:rsid w:val="00380BBD"/>
    <w:rsid w:val="003821E7"/>
    <w:rsid w:val="00382823"/>
    <w:rsid w:val="00382903"/>
    <w:rsid w:val="003838F1"/>
    <w:rsid w:val="00383CB5"/>
    <w:rsid w:val="00383D4B"/>
    <w:rsid w:val="00383DDB"/>
    <w:rsid w:val="00383F84"/>
    <w:rsid w:val="003842A8"/>
    <w:rsid w:val="00384747"/>
    <w:rsid w:val="003848D9"/>
    <w:rsid w:val="00384BC0"/>
    <w:rsid w:val="003852CC"/>
    <w:rsid w:val="003853F0"/>
    <w:rsid w:val="00385A70"/>
    <w:rsid w:val="00385BD7"/>
    <w:rsid w:val="00385E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7F5"/>
    <w:rsid w:val="00390C56"/>
    <w:rsid w:val="0039122C"/>
    <w:rsid w:val="0039124D"/>
    <w:rsid w:val="00391A92"/>
    <w:rsid w:val="00391C99"/>
    <w:rsid w:val="00391D2F"/>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B83"/>
    <w:rsid w:val="003A1DD5"/>
    <w:rsid w:val="003A2019"/>
    <w:rsid w:val="003A282E"/>
    <w:rsid w:val="003A29C1"/>
    <w:rsid w:val="003A2D39"/>
    <w:rsid w:val="003A2FE7"/>
    <w:rsid w:val="003A317B"/>
    <w:rsid w:val="003A349E"/>
    <w:rsid w:val="003A3514"/>
    <w:rsid w:val="003A38AC"/>
    <w:rsid w:val="003A42BB"/>
    <w:rsid w:val="003A44AA"/>
    <w:rsid w:val="003A45FB"/>
    <w:rsid w:val="003A48FC"/>
    <w:rsid w:val="003A4E82"/>
    <w:rsid w:val="003A523B"/>
    <w:rsid w:val="003A5865"/>
    <w:rsid w:val="003A590E"/>
    <w:rsid w:val="003A5A1D"/>
    <w:rsid w:val="003A6274"/>
    <w:rsid w:val="003A6330"/>
    <w:rsid w:val="003A6619"/>
    <w:rsid w:val="003A6771"/>
    <w:rsid w:val="003A6CC0"/>
    <w:rsid w:val="003A71E1"/>
    <w:rsid w:val="003A76A9"/>
    <w:rsid w:val="003A7747"/>
    <w:rsid w:val="003A7818"/>
    <w:rsid w:val="003B0299"/>
    <w:rsid w:val="003B0B4D"/>
    <w:rsid w:val="003B0B81"/>
    <w:rsid w:val="003B248F"/>
    <w:rsid w:val="003B2B79"/>
    <w:rsid w:val="003B2C70"/>
    <w:rsid w:val="003B3046"/>
    <w:rsid w:val="003B3171"/>
    <w:rsid w:val="003B3E56"/>
    <w:rsid w:val="003B4039"/>
    <w:rsid w:val="003B4482"/>
    <w:rsid w:val="003B495C"/>
    <w:rsid w:val="003B4B90"/>
    <w:rsid w:val="003B4D9B"/>
    <w:rsid w:val="003B4D9D"/>
    <w:rsid w:val="003B4E9C"/>
    <w:rsid w:val="003B5361"/>
    <w:rsid w:val="003B5638"/>
    <w:rsid w:val="003B570F"/>
    <w:rsid w:val="003B5B57"/>
    <w:rsid w:val="003B5B7E"/>
    <w:rsid w:val="003B5BCB"/>
    <w:rsid w:val="003B5E30"/>
    <w:rsid w:val="003B6008"/>
    <w:rsid w:val="003B676F"/>
    <w:rsid w:val="003B6FCB"/>
    <w:rsid w:val="003B7020"/>
    <w:rsid w:val="003B7175"/>
    <w:rsid w:val="003B7294"/>
    <w:rsid w:val="003B76FE"/>
    <w:rsid w:val="003C009A"/>
    <w:rsid w:val="003C07D7"/>
    <w:rsid w:val="003C0985"/>
    <w:rsid w:val="003C0D5D"/>
    <w:rsid w:val="003C10B8"/>
    <w:rsid w:val="003C2AB1"/>
    <w:rsid w:val="003C2C9D"/>
    <w:rsid w:val="003C2DCF"/>
    <w:rsid w:val="003C3999"/>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AAA"/>
    <w:rsid w:val="003D1EE4"/>
    <w:rsid w:val="003D1F11"/>
    <w:rsid w:val="003D22AC"/>
    <w:rsid w:val="003D2339"/>
    <w:rsid w:val="003D26AA"/>
    <w:rsid w:val="003D2E43"/>
    <w:rsid w:val="003D2FAE"/>
    <w:rsid w:val="003D3AD8"/>
    <w:rsid w:val="003D3D2F"/>
    <w:rsid w:val="003D3EE3"/>
    <w:rsid w:val="003D4350"/>
    <w:rsid w:val="003D4409"/>
    <w:rsid w:val="003D4EDA"/>
    <w:rsid w:val="003D4F35"/>
    <w:rsid w:val="003D519A"/>
    <w:rsid w:val="003D5717"/>
    <w:rsid w:val="003D5878"/>
    <w:rsid w:val="003D59FE"/>
    <w:rsid w:val="003D5ADF"/>
    <w:rsid w:val="003D5F4B"/>
    <w:rsid w:val="003D63BA"/>
    <w:rsid w:val="003D680E"/>
    <w:rsid w:val="003D69ED"/>
    <w:rsid w:val="003D6B43"/>
    <w:rsid w:val="003D7209"/>
    <w:rsid w:val="003D740C"/>
    <w:rsid w:val="003D79E8"/>
    <w:rsid w:val="003D7ED9"/>
    <w:rsid w:val="003E089F"/>
    <w:rsid w:val="003E0974"/>
    <w:rsid w:val="003E0ADB"/>
    <w:rsid w:val="003E0CE4"/>
    <w:rsid w:val="003E0F01"/>
    <w:rsid w:val="003E10EA"/>
    <w:rsid w:val="003E16FD"/>
    <w:rsid w:val="003E1868"/>
    <w:rsid w:val="003E1B00"/>
    <w:rsid w:val="003E1B43"/>
    <w:rsid w:val="003E1CF4"/>
    <w:rsid w:val="003E1E67"/>
    <w:rsid w:val="003E23A4"/>
    <w:rsid w:val="003E27B0"/>
    <w:rsid w:val="003E28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836"/>
    <w:rsid w:val="003E6289"/>
    <w:rsid w:val="003E6592"/>
    <w:rsid w:val="003E679D"/>
    <w:rsid w:val="003E6A3C"/>
    <w:rsid w:val="003E700A"/>
    <w:rsid w:val="003E7313"/>
    <w:rsid w:val="003E73BC"/>
    <w:rsid w:val="003E76BB"/>
    <w:rsid w:val="003E7706"/>
    <w:rsid w:val="003E7C5E"/>
    <w:rsid w:val="003F0656"/>
    <w:rsid w:val="003F073C"/>
    <w:rsid w:val="003F0905"/>
    <w:rsid w:val="003F0D68"/>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3EC"/>
    <w:rsid w:val="00400427"/>
    <w:rsid w:val="00400615"/>
    <w:rsid w:val="00400D86"/>
    <w:rsid w:val="00400F31"/>
    <w:rsid w:val="004010EF"/>
    <w:rsid w:val="004017C6"/>
    <w:rsid w:val="004021B5"/>
    <w:rsid w:val="0040235F"/>
    <w:rsid w:val="004024AB"/>
    <w:rsid w:val="00402799"/>
    <w:rsid w:val="00402DC4"/>
    <w:rsid w:val="00402F2C"/>
    <w:rsid w:val="0040303D"/>
    <w:rsid w:val="0040379F"/>
    <w:rsid w:val="00403805"/>
    <w:rsid w:val="00403F25"/>
    <w:rsid w:val="00404011"/>
    <w:rsid w:val="00404864"/>
    <w:rsid w:val="004048C2"/>
    <w:rsid w:val="0040495B"/>
    <w:rsid w:val="00404C6A"/>
    <w:rsid w:val="00404D4D"/>
    <w:rsid w:val="00405898"/>
    <w:rsid w:val="00405A9F"/>
    <w:rsid w:val="00405D95"/>
    <w:rsid w:val="00405F90"/>
    <w:rsid w:val="00406108"/>
    <w:rsid w:val="00406412"/>
    <w:rsid w:val="00406D4A"/>
    <w:rsid w:val="00406F4B"/>
    <w:rsid w:val="00406FBD"/>
    <w:rsid w:val="004073B0"/>
    <w:rsid w:val="00407527"/>
    <w:rsid w:val="00407612"/>
    <w:rsid w:val="00407614"/>
    <w:rsid w:val="0041029D"/>
    <w:rsid w:val="004102A7"/>
    <w:rsid w:val="00411230"/>
    <w:rsid w:val="004116C3"/>
    <w:rsid w:val="004118C9"/>
    <w:rsid w:val="00411AD1"/>
    <w:rsid w:val="0041249C"/>
    <w:rsid w:val="00412697"/>
    <w:rsid w:val="00413369"/>
    <w:rsid w:val="00413F01"/>
    <w:rsid w:val="00413F76"/>
    <w:rsid w:val="004145AE"/>
    <w:rsid w:val="004147F4"/>
    <w:rsid w:val="00414C3F"/>
    <w:rsid w:val="00415070"/>
    <w:rsid w:val="0041539C"/>
    <w:rsid w:val="0041577E"/>
    <w:rsid w:val="004157F6"/>
    <w:rsid w:val="004159D3"/>
    <w:rsid w:val="00415A14"/>
    <w:rsid w:val="00416091"/>
    <w:rsid w:val="0041616C"/>
    <w:rsid w:val="0041634C"/>
    <w:rsid w:val="00416A66"/>
    <w:rsid w:val="00416C61"/>
    <w:rsid w:val="00416F3B"/>
    <w:rsid w:val="0041743D"/>
    <w:rsid w:val="004174FC"/>
    <w:rsid w:val="00417678"/>
    <w:rsid w:val="00417992"/>
    <w:rsid w:val="00417D10"/>
    <w:rsid w:val="004200F5"/>
    <w:rsid w:val="00420126"/>
    <w:rsid w:val="00420158"/>
    <w:rsid w:val="00420249"/>
    <w:rsid w:val="004203CF"/>
    <w:rsid w:val="00420755"/>
    <w:rsid w:val="00420CB7"/>
    <w:rsid w:val="004213C2"/>
    <w:rsid w:val="004213E8"/>
    <w:rsid w:val="0042156E"/>
    <w:rsid w:val="004215ED"/>
    <w:rsid w:val="004222BF"/>
    <w:rsid w:val="004223C5"/>
    <w:rsid w:val="00422A01"/>
    <w:rsid w:val="00422D62"/>
    <w:rsid w:val="00422DB5"/>
    <w:rsid w:val="004232D4"/>
    <w:rsid w:val="00423326"/>
    <w:rsid w:val="004241DA"/>
    <w:rsid w:val="00424844"/>
    <w:rsid w:val="00424ADE"/>
    <w:rsid w:val="00424E58"/>
    <w:rsid w:val="004251F8"/>
    <w:rsid w:val="004253B1"/>
    <w:rsid w:val="00425BE7"/>
    <w:rsid w:val="00425C97"/>
    <w:rsid w:val="00425FFD"/>
    <w:rsid w:val="004262F8"/>
    <w:rsid w:val="00426442"/>
    <w:rsid w:val="0042654A"/>
    <w:rsid w:val="00426A93"/>
    <w:rsid w:val="00426DFA"/>
    <w:rsid w:val="0042712F"/>
    <w:rsid w:val="004272ED"/>
    <w:rsid w:val="0042745C"/>
    <w:rsid w:val="004276E3"/>
    <w:rsid w:val="00427B9D"/>
    <w:rsid w:val="00427BFB"/>
    <w:rsid w:val="00427E67"/>
    <w:rsid w:val="00427FF1"/>
    <w:rsid w:val="00430178"/>
    <w:rsid w:val="0043042C"/>
    <w:rsid w:val="00430495"/>
    <w:rsid w:val="004304D1"/>
    <w:rsid w:val="0043063B"/>
    <w:rsid w:val="00430733"/>
    <w:rsid w:val="004307D7"/>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04"/>
    <w:rsid w:val="004358F4"/>
    <w:rsid w:val="00435CCF"/>
    <w:rsid w:val="0043614E"/>
    <w:rsid w:val="00436696"/>
    <w:rsid w:val="00436A3B"/>
    <w:rsid w:val="00436D7C"/>
    <w:rsid w:val="004371AB"/>
    <w:rsid w:val="00437563"/>
    <w:rsid w:val="00437895"/>
    <w:rsid w:val="004378D0"/>
    <w:rsid w:val="00437E77"/>
    <w:rsid w:val="004402A7"/>
    <w:rsid w:val="0044035D"/>
    <w:rsid w:val="00440850"/>
    <w:rsid w:val="00440A9F"/>
    <w:rsid w:val="00440B32"/>
    <w:rsid w:val="00440EA5"/>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8FA"/>
    <w:rsid w:val="00447C86"/>
    <w:rsid w:val="00450778"/>
    <w:rsid w:val="00450D3B"/>
    <w:rsid w:val="0045129E"/>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2E"/>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179"/>
    <w:rsid w:val="00463337"/>
    <w:rsid w:val="00463448"/>
    <w:rsid w:val="004636FA"/>
    <w:rsid w:val="0046400B"/>
    <w:rsid w:val="004641A0"/>
    <w:rsid w:val="0046434B"/>
    <w:rsid w:val="00464A82"/>
    <w:rsid w:val="00464EE0"/>
    <w:rsid w:val="00465180"/>
    <w:rsid w:val="00465235"/>
    <w:rsid w:val="00465467"/>
    <w:rsid w:val="00465573"/>
    <w:rsid w:val="00465EB3"/>
    <w:rsid w:val="00466985"/>
    <w:rsid w:val="00466E99"/>
    <w:rsid w:val="00466FCE"/>
    <w:rsid w:val="004670AB"/>
    <w:rsid w:val="0046711A"/>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42B"/>
    <w:rsid w:val="004856EF"/>
    <w:rsid w:val="00485861"/>
    <w:rsid w:val="0048598C"/>
    <w:rsid w:val="00485998"/>
    <w:rsid w:val="00485A0B"/>
    <w:rsid w:val="00485E8A"/>
    <w:rsid w:val="004862DE"/>
    <w:rsid w:val="004864FB"/>
    <w:rsid w:val="00486829"/>
    <w:rsid w:val="004869B5"/>
    <w:rsid w:val="00486CD1"/>
    <w:rsid w:val="00486D8C"/>
    <w:rsid w:val="00487866"/>
    <w:rsid w:val="00487D57"/>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A17"/>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61DB"/>
    <w:rsid w:val="0049653E"/>
    <w:rsid w:val="00496BEF"/>
    <w:rsid w:val="00496DC2"/>
    <w:rsid w:val="00496E38"/>
    <w:rsid w:val="00496FF0"/>
    <w:rsid w:val="0049705E"/>
    <w:rsid w:val="00497567"/>
    <w:rsid w:val="0049781C"/>
    <w:rsid w:val="00497C03"/>
    <w:rsid w:val="004A01E1"/>
    <w:rsid w:val="004A0AA0"/>
    <w:rsid w:val="004A0D01"/>
    <w:rsid w:val="004A0E00"/>
    <w:rsid w:val="004A0E17"/>
    <w:rsid w:val="004A15F7"/>
    <w:rsid w:val="004A160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3D4A"/>
    <w:rsid w:val="004A3E71"/>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0E8"/>
    <w:rsid w:val="004B041F"/>
    <w:rsid w:val="004B0600"/>
    <w:rsid w:val="004B0706"/>
    <w:rsid w:val="004B0780"/>
    <w:rsid w:val="004B0787"/>
    <w:rsid w:val="004B096F"/>
    <w:rsid w:val="004B0BD5"/>
    <w:rsid w:val="004B109C"/>
    <w:rsid w:val="004B1313"/>
    <w:rsid w:val="004B169E"/>
    <w:rsid w:val="004B19BB"/>
    <w:rsid w:val="004B1B04"/>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1C09"/>
    <w:rsid w:val="004C2371"/>
    <w:rsid w:val="004C2E66"/>
    <w:rsid w:val="004C2F01"/>
    <w:rsid w:val="004C3472"/>
    <w:rsid w:val="004C34E8"/>
    <w:rsid w:val="004C3AD1"/>
    <w:rsid w:val="004C3C51"/>
    <w:rsid w:val="004C3FD9"/>
    <w:rsid w:val="004C47FE"/>
    <w:rsid w:val="004C4B5F"/>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C7E3C"/>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968"/>
    <w:rsid w:val="004D4A8A"/>
    <w:rsid w:val="004D4ABF"/>
    <w:rsid w:val="004D4CE2"/>
    <w:rsid w:val="004D50CC"/>
    <w:rsid w:val="004D58D1"/>
    <w:rsid w:val="004D5B2C"/>
    <w:rsid w:val="004D5DBD"/>
    <w:rsid w:val="004D5E14"/>
    <w:rsid w:val="004D5F02"/>
    <w:rsid w:val="004D602D"/>
    <w:rsid w:val="004D65BA"/>
    <w:rsid w:val="004D68C0"/>
    <w:rsid w:val="004D70E1"/>
    <w:rsid w:val="004D710C"/>
    <w:rsid w:val="004D7A97"/>
    <w:rsid w:val="004E0033"/>
    <w:rsid w:val="004E00F1"/>
    <w:rsid w:val="004E03BE"/>
    <w:rsid w:val="004E071E"/>
    <w:rsid w:val="004E0CD0"/>
    <w:rsid w:val="004E1260"/>
    <w:rsid w:val="004E1543"/>
    <w:rsid w:val="004E1CBB"/>
    <w:rsid w:val="004E1D07"/>
    <w:rsid w:val="004E209D"/>
    <w:rsid w:val="004E21D3"/>
    <w:rsid w:val="004E2E33"/>
    <w:rsid w:val="004E2F51"/>
    <w:rsid w:val="004E3256"/>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DF5"/>
    <w:rsid w:val="004E6F18"/>
    <w:rsid w:val="004E76A5"/>
    <w:rsid w:val="004E7B7F"/>
    <w:rsid w:val="004E7C85"/>
    <w:rsid w:val="004F01B4"/>
    <w:rsid w:val="004F020A"/>
    <w:rsid w:val="004F03B0"/>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3F66"/>
    <w:rsid w:val="004F4208"/>
    <w:rsid w:val="004F4E53"/>
    <w:rsid w:val="004F58AB"/>
    <w:rsid w:val="004F5D4A"/>
    <w:rsid w:val="004F5D5E"/>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8FB"/>
    <w:rsid w:val="00501A8C"/>
    <w:rsid w:val="00501F0D"/>
    <w:rsid w:val="005023DC"/>
    <w:rsid w:val="00502857"/>
    <w:rsid w:val="005029A2"/>
    <w:rsid w:val="00502FCA"/>
    <w:rsid w:val="005033EE"/>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D5A"/>
    <w:rsid w:val="005074C9"/>
    <w:rsid w:val="00507754"/>
    <w:rsid w:val="00507CAF"/>
    <w:rsid w:val="00510374"/>
    <w:rsid w:val="00510444"/>
    <w:rsid w:val="00511599"/>
    <w:rsid w:val="005119D6"/>
    <w:rsid w:val="00511BF8"/>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AA5"/>
    <w:rsid w:val="00515E2B"/>
    <w:rsid w:val="00516B96"/>
    <w:rsid w:val="00516BBA"/>
    <w:rsid w:val="00516E9E"/>
    <w:rsid w:val="005173A4"/>
    <w:rsid w:val="005179DC"/>
    <w:rsid w:val="0052001B"/>
    <w:rsid w:val="00520AE3"/>
    <w:rsid w:val="00520F23"/>
    <w:rsid w:val="00520F9C"/>
    <w:rsid w:val="00521294"/>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352"/>
    <w:rsid w:val="0053066C"/>
    <w:rsid w:val="00530AFD"/>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6AEE"/>
    <w:rsid w:val="00536D47"/>
    <w:rsid w:val="00537092"/>
    <w:rsid w:val="00537640"/>
    <w:rsid w:val="00537989"/>
    <w:rsid w:val="00537B1D"/>
    <w:rsid w:val="00537BE9"/>
    <w:rsid w:val="00537E0E"/>
    <w:rsid w:val="00540055"/>
    <w:rsid w:val="005400C8"/>
    <w:rsid w:val="00540147"/>
    <w:rsid w:val="00540725"/>
    <w:rsid w:val="00540C7A"/>
    <w:rsid w:val="005417A0"/>
    <w:rsid w:val="0054183A"/>
    <w:rsid w:val="00541C5B"/>
    <w:rsid w:val="00541D0D"/>
    <w:rsid w:val="00541E2B"/>
    <w:rsid w:val="00542AD1"/>
    <w:rsid w:val="00542C9E"/>
    <w:rsid w:val="00543083"/>
    <w:rsid w:val="0054348B"/>
    <w:rsid w:val="005436D7"/>
    <w:rsid w:val="00543703"/>
    <w:rsid w:val="00543A06"/>
    <w:rsid w:val="00543A66"/>
    <w:rsid w:val="00543A83"/>
    <w:rsid w:val="00543EBF"/>
    <w:rsid w:val="00543FA3"/>
    <w:rsid w:val="00544BAF"/>
    <w:rsid w:val="005452C0"/>
    <w:rsid w:val="005453BA"/>
    <w:rsid w:val="0054556F"/>
    <w:rsid w:val="005456AD"/>
    <w:rsid w:val="00545B46"/>
    <w:rsid w:val="00545C3D"/>
    <w:rsid w:val="00545E6A"/>
    <w:rsid w:val="00545EA0"/>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691"/>
    <w:rsid w:val="00551E52"/>
    <w:rsid w:val="00551EBD"/>
    <w:rsid w:val="00552038"/>
    <w:rsid w:val="0055233E"/>
    <w:rsid w:val="00552499"/>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405"/>
    <w:rsid w:val="00560637"/>
    <w:rsid w:val="00560AC9"/>
    <w:rsid w:val="00560E36"/>
    <w:rsid w:val="00561185"/>
    <w:rsid w:val="00561250"/>
    <w:rsid w:val="0056134D"/>
    <w:rsid w:val="00561421"/>
    <w:rsid w:val="0056175F"/>
    <w:rsid w:val="00561A95"/>
    <w:rsid w:val="00561BF6"/>
    <w:rsid w:val="00562757"/>
    <w:rsid w:val="005627C0"/>
    <w:rsid w:val="00562915"/>
    <w:rsid w:val="00562CDC"/>
    <w:rsid w:val="00563379"/>
    <w:rsid w:val="00563FD2"/>
    <w:rsid w:val="0056434D"/>
    <w:rsid w:val="00564597"/>
    <w:rsid w:val="00564903"/>
    <w:rsid w:val="00564E6A"/>
    <w:rsid w:val="00564EB9"/>
    <w:rsid w:val="0056541A"/>
    <w:rsid w:val="0056595E"/>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D14"/>
    <w:rsid w:val="00574D2E"/>
    <w:rsid w:val="00574FDC"/>
    <w:rsid w:val="005753DB"/>
    <w:rsid w:val="005756BD"/>
    <w:rsid w:val="005760C5"/>
    <w:rsid w:val="00576592"/>
    <w:rsid w:val="005766EA"/>
    <w:rsid w:val="00576843"/>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015"/>
    <w:rsid w:val="005852AA"/>
    <w:rsid w:val="005856D1"/>
    <w:rsid w:val="00585867"/>
    <w:rsid w:val="00585A58"/>
    <w:rsid w:val="00585C3A"/>
    <w:rsid w:val="00586013"/>
    <w:rsid w:val="0058628A"/>
    <w:rsid w:val="005866CD"/>
    <w:rsid w:val="00586B34"/>
    <w:rsid w:val="00587117"/>
    <w:rsid w:val="0058759B"/>
    <w:rsid w:val="0058764D"/>
    <w:rsid w:val="00587AF2"/>
    <w:rsid w:val="005901D5"/>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4E33"/>
    <w:rsid w:val="00594FBB"/>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24D4"/>
    <w:rsid w:val="005A320D"/>
    <w:rsid w:val="005A332D"/>
    <w:rsid w:val="005A36DF"/>
    <w:rsid w:val="005A36E3"/>
    <w:rsid w:val="005A38A7"/>
    <w:rsid w:val="005A3A31"/>
    <w:rsid w:val="005A3A39"/>
    <w:rsid w:val="005A416C"/>
    <w:rsid w:val="005A45E9"/>
    <w:rsid w:val="005A4863"/>
    <w:rsid w:val="005A4971"/>
    <w:rsid w:val="005A5487"/>
    <w:rsid w:val="005A588D"/>
    <w:rsid w:val="005A59CF"/>
    <w:rsid w:val="005A6223"/>
    <w:rsid w:val="005A67C8"/>
    <w:rsid w:val="005A682E"/>
    <w:rsid w:val="005A6A3A"/>
    <w:rsid w:val="005A6E87"/>
    <w:rsid w:val="005A7F72"/>
    <w:rsid w:val="005B0A7D"/>
    <w:rsid w:val="005B0F18"/>
    <w:rsid w:val="005B105B"/>
    <w:rsid w:val="005B1197"/>
    <w:rsid w:val="005B152E"/>
    <w:rsid w:val="005B16CC"/>
    <w:rsid w:val="005B18BB"/>
    <w:rsid w:val="005B1D24"/>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18A"/>
    <w:rsid w:val="005B5425"/>
    <w:rsid w:val="005B54FE"/>
    <w:rsid w:val="005B587D"/>
    <w:rsid w:val="005B5A30"/>
    <w:rsid w:val="005B5A40"/>
    <w:rsid w:val="005B5A55"/>
    <w:rsid w:val="005B5FC4"/>
    <w:rsid w:val="005B60A3"/>
    <w:rsid w:val="005B6B79"/>
    <w:rsid w:val="005B6C4A"/>
    <w:rsid w:val="005B6FAE"/>
    <w:rsid w:val="005B703E"/>
    <w:rsid w:val="005B7824"/>
    <w:rsid w:val="005B78CA"/>
    <w:rsid w:val="005B7A4C"/>
    <w:rsid w:val="005B7A5C"/>
    <w:rsid w:val="005C001C"/>
    <w:rsid w:val="005C01BD"/>
    <w:rsid w:val="005C0625"/>
    <w:rsid w:val="005C0904"/>
    <w:rsid w:val="005C09BF"/>
    <w:rsid w:val="005C0D61"/>
    <w:rsid w:val="005C0DDE"/>
    <w:rsid w:val="005C1225"/>
    <w:rsid w:val="005C132F"/>
    <w:rsid w:val="005C1752"/>
    <w:rsid w:val="005C1BF2"/>
    <w:rsid w:val="005C1F76"/>
    <w:rsid w:val="005C2144"/>
    <w:rsid w:val="005C247C"/>
    <w:rsid w:val="005C2557"/>
    <w:rsid w:val="005C2D32"/>
    <w:rsid w:val="005C33CA"/>
    <w:rsid w:val="005C376D"/>
    <w:rsid w:val="005C3BBA"/>
    <w:rsid w:val="005C4B4D"/>
    <w:rsid w:val="005C4DE3"/>
    <w:rsid w:val="005C5024"/>
    <w:rsid w:val="005C5349"/>
    <w:rsid w:val="005C5372"/>
    <w:rsid w:val="005C5379"/>
    <w:rsid w:val="005C5425"/>
    <w:rsid w:val="005C5548"/>
    <w:rsid w:val="005C5659"/>
    <w:rsid w:val="005C5849"/>
    <w:rsid w:val="005C5A28"/>
    <w:rsid w:val="005C5EC4"/>
    <w:rsid w:val="005C60E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11B"/>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51F"/>
    <w:rsid w:val="005D569B"/>
    <w:rsid w:val="005D582C"/>
    <w:rsid w:val="005D5E0B"/>
    <w:rsid w:val="005D5E46"/>
    <w:rsid w:val="005D5F02"/>
    <w:rsid w:val="005D609E"/>
    <w:rsid w:val="005D6129"/>
    <w:rsid w:val="005D64A5"/>
    <w:rsid w:val="005D6859"/>
    <w:rsid w:val="005D6929"/>
    <w:rsid w:val="005D6B30"/>
    <w:rsid w:val="005D6E1C"/>
    <w:rsid w:val="005D7458"/>
    <w:rsid w:val="005D74B7"/>
    <w:rsid w:val="005D7539"/>
    <w:rsid w:val="005D76F4"/>
    <w:rsid w:val="005D7CA8"/>
    <w:rsid w:val="005D7E04"/>
    <w:rsid w:val="005D7EB3"/>
    <w:rsid w:val="005E0082"/>
    <w:rsid w:val="005E06E1"/>
    <w:rsid w:val="005E0899"/>
    <w:rsid w:val="005E11B6"/>
    <w:rsid w:val="005E1393"/>
    <w:rsid w:val="005E1411"/>
    <w:rsid w:val="005E2836"/>
    <w:rsid w:val="005E2E84"/>
    <w:rsid w:val="005E3035"/>
    <w:rsid w:val="005E35FD"/>
    <w:rsid w:val="005E383F"/>
    <w:rsid w:val="005E3B77"/>
    <w:rsid w:val="005E414B"/>
    <w:rsid w:val="005E46FA"/>
    <w:rsid w:val="005E4717"/>
    <w:rsid w:val="005E48F7"/>
    <w:rsid w:val="005E4CCB"/>
    <w:rsid w:val="005E4E67"/>
    <w:rsid w:val="005E5563"/>
    <w:rsid w:val="005E59C5"/>
    <w:rsid w:val="005E5E74"/>
    <w:rsid w:val="005E66F1"/>
    <w:rsid w:val="005E6718"/>
    <w:rsid w:val="005E6AFB"/>
    <w:rsid w:val="005E6C10"/>
    <w:rsid w:val="005E7553"/>
    <w:rsid w:val="005E7698"/>
    <w:rsid w:val="005E7849"/>
    <w:rsid w:val="005E7888"/>
    <w:rsid w:val="005E7A8C"/>
    <w:rsid w:val="005F00CC"/>
    <w:rsid w:val="005F06FA"/>
    <w:rsid w:val="005F06FD"/>
    <w:rsid w:val="005F0AB9"/>
    <w:rsid w:val="005F0B4C"/>
    <w:rsid w:val="005F0B53"/>
    <w:rsid w:val="005F0C46"/>
    <w:rsid w:val="005F1BB2"/>
    <w:rsid w:val="005F1FE4"/>
    <w:rsid w:val="005F2528"/>
    <w:rsid w:val="005F3616"/>
    <w:rsid w:val="005F369B"/>
    <w:rsid w:val="005F3955"/>
    <w:rsid w:val="005F3F7F"/>
    <w:rsid w:val="005F40E5"/>
    <w:rsid w:val="005F419B"/>
    <w:rsid w:val="005F4427"/>
    <w:rsid w:val="005F46D9"/>
    <w:rsid w:val="005F4950"/>
    <w:rsid w:val="005F4D16"/>
    <w:rsid w:val="005F523F"/>
    <w:rsid w:val="005F5362"/>
    <w:rsid w:val="005F547B"/>
    <w:rsid w:val="005F556F"/>
    <w:rsid w:val="005F58A9"/>
    <w:rsid w:val="005F5A3C"/>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593"/>
    <w:rsid w:val="00600AAB"/>
    <w:rsid w:val="00600B4D"/>
    <w:rsid w:val="00600B6C"/>
    <w:rsid w:val="00600FF6"/>
    <w:rsid w:val="00601072"/>
    <w:rsid w:val="00601097"/>
    <w:rsid w:val="0060144E"/>
    <w:rsid w:val="00601BE3"/>
    <w:rsid w:val="00601CD1"/>
    <w:rsid w:val="00601FCD"/>
    <w:rsid w:val="00602354"/>
    <w:rsid w:val="0060254B"/>
    <w:rsid w:val="0060268D"/>
    <w:rsid w:val="006027D5"/>
    <w:rsid w:val="0060305B"/>
    <w:rsid w:val="00603816"/>
    <w:rsid w:val="006039C5"/>
    <w:rsid w:val="006039F9"/>
    <w:rsid w:val="00603B1B"/>
    <w:rsid w:val="006043D7"/>
    <w:rsid w:val="00604594"/>
    <w:rsid w:val="00604708"/>
    <w:rsid w:val="00604CFF"/>
    <w:rsid w:val="00605399"/>
    <w:rsid w:val="006054EE"/>
    <w:rsid w:val="0060591D"/>
    <w:rsid w:val="006059EC"/>
    <w:rsid w:val="00605A02"/>
    <w:rsid w:val="00605A2D"/>
    <w:rsid w:val="00605A5D"/>
    <w:rsid w:val="00605B5D"/>
    <w:rsid w:val="00606020"/>
    <w:rsid w:val="006074B1"/>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5CC4"/>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5EF"/>
    <w:rsid w:val="00621B6A"/>
    <w:rsid w:val="00621C0B"/>
    <w:rsid w:val="00621C72"/>
    <w:rsid w:val="00621CAD"/>
    <w:rsid w:val="00623367"/>
    <w:rsid w:val="00623427"/>
    <w:rsid w:val="00623AEB"/>
    <w:rsid w:val="00623E4E"/>
    <w:rsid w:val="00623F95"/>
    <w:rsid w:val="00623FD4"/>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03FC"/>
    <w:rsid w:val="00631007"/>
    <w:rsid w:val="00631826"/>
    <w:rsid w:val="00632170"/>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130"/>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48A"/>
    <w:rsid w:val="006419ED"/>
    <w:rsid w:val="006427DE"/>
    <w:rsid w:val="00642C85"/>
    <w:rsid w:val="00642D10"/>
    <w:rsid w:val="00642E65"/>
    <w:rsid w:val="00643769"/>
    <w:rsid w:val="00643891"/>
    <w:rsid w:val="00643DCD"/>
    <w:rsid w:val="00644200"/>
    <w:rsid w:val="0064428B"/>
    <w:rsid w:val="00644511"/>
    <w:rsid w:val="0064486C"/>
    <w:rsid w:val="00644912"/>
    <w:rsid w:val="00644E60"/>
    <w:rsid w:val="00645190"/>
    <w:rsid w:val="00645719"/>
    <w:rsid w:val="00645ACC"/>
    <w:rsid w:val="00645C50"/>
    <w:rsid w:val="0064655B"/>
    <w:rsid w:val="006466B5"/>
    <w:rsid w:val="006472ED"/>
    <w:rsid w:val="006477A7"/>
    <w:rsid w:val="006479BF"/>
    <w:rsid w:val="00647C88"/>
    <w:rsid w:val="00647CB3"/>
    <w:rsid w:val="00650150"/>
    <w:rsid w:val="00650854"/>
    <w:rsid w:val="00650D1E"/>
    <w:rsid w:val="00650D3F"/>
    <w:rsid w:val="00650EB8"/>
    <w:rsid w:val="00650F7C"/>
    <w:rsid w:val="00650FBE"/>
    <w:rsid w:val="00651366"/>
    <w:rsid w:val="006513D5"/>
    <w:rsid w:val="006518B1"/>
    <w:rsid w:val="00651AD3"/>
    <w:rsid w:val="00651B74"/>
    <w:rsid w:val="00651FA0"/>
    <w:rsid w:val="00652085"/>
    <w:rsid w:val="00652599"/>
    <w:rsid w:val="00653217"/>
    <w:rsid w:val="00653273"/>
    <w:rsid w:val="00653FED"/>
    <w:rsid w:val="0065424F"/>
    <w:rsid w:val="006544F6"/>
    <w:rsid w:val="00654E85"/>
    <w:rsid w:val="00654EBC"/>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1F68"/>
    <w:rsid w:val="00662166"/>
    <w:rsid w:val="006622B7"/>
    <w:rsid w:val="00662FA2"/>
    <w:rsid w:val="0066310A"/>
    <w:rsid w:val="006635DC"/>
    <w:rsid w:val="0066369A"/>
    <w:rsid w:val="0066388D"/>
    <w:rsid w:val="00663908"/>
    <w:rsid w:val="00663AE3"/>
    <w:rsid w:val="00663DAB"/>
    <w:rsid w:val="00663FBB"/>
    <w:rsid w:val="00664678"/>
    <w:rsid w:val="006646F4"/>
    <w:rsid w:val="00665229"/>
    <w:rsid w:val="00665316"/>
    <w:rsid w:val="006654E8"/>
    <w:rsid w:val="00665577"/>
    <w:rsid w:val="0066568F"/>
    <w:rsid w:val="00665CCE"/>
    <w:rsid w:val="00666E49"/>
    <w:rsid w:val="0066704A"/>
    <w:rsid w:val="006672FC"/>
    <w:rsid w:val="00667378"/>
    <w:rsid w:val="0066745C"/>
    <w:rsid w:val="00667920"/>
    <w:rsid w:val="00667A27"/>
    <w:rsid w:val="00670204"/>
    <w:rsid w:val="00670290"/>
    <w:rsid w:val="00670429"/>
    <w:rsid w:val="006704BF"/>
    <w:rsid w:val="00670646"/>
    <w:rsid w:val="00670AD6"/>
    <w:rsid w:val="00670ECD"/>
    <w:rsid w:val="00671010"/>
    <w:rsid w:val="0067106A"/>
    <w:rsid w:val="00671213"/>
    <w:rsid w:val="00671B4F"/>
    <w:rsid w:val="006721D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68E"/>
    <w:rsid w:val="006758E5"/>
    <w:rsid w:val="00675ECB"/>
    <w:rsid w:val="0067649C"/>
    <w:rsid w:val="006767B8"/>
    <w:rsid w:val="00677725"/>
    <w:rsid w:val="00677D0D"/>
    <w:rsid w:val="00677F10"/>
    <w:rsid w:val="0068013A"/>
    <w:rsid w:val="00680764"/>
    <w:rsid w:val="00680A97"/>
    <w:rsid w:val="00680F30"/>
    <w:rsid w:val="00680F72"/>
    <w:rsid w:val="00680F81"/>
    <w:rsid w:val="0068102D"/>
    <w:rsid w:val="00681254"/>
    <w:rsid w:val="00681307"/>
    <w:rsid w:val="00681B8E"/>
    <w:rsid w:val="006820C0"/>
    <w:rsid w:val="0068226B"/>
    <w:rsid w:val="00682508"/>
    <w:rsid w:val="00682E47"/>
    <w:rsid w:val="00682ED3"/>
    <w:rsid w:val="00683D7F"/>
    <w:rsid w:val="00683E9E"/>
    <w:rsid w:val="00684258"/>
    <w:rsid w:val="0068437D"/>
    <w:rsid w:val="006845C9"/>
    <w:rsid w:val="006853FF"/>
    <w:rsid w:val="00685610"/>
    <w:rsid w:val="00685725"/>
    <w:rsid w:val="00685834"/>
    <w:rsid w:val="00685D3B"/>
    <w:rsid w:val="00685DB7"/>
    <w:rsid w:val="00685E34"/>
    <w:rsid w:val="0068623E"/>
    <w:rsid w:val="00686366"/>
    <w:rsid w:val="0068653A"/>
    <w:rsid w:val="00686A14"/>
    <w:rsid w:val="00686FAD"/>
    <w:rsid w:val="0068721F"/>
    <w:rsid w:val="006874AE"/>
    <w:rsid w:val="006878B2"/>
    <w:rsid w:val="00687A10"/>
    <w:rsid w:val="006906E8"/>
    <w:rsid w:val="00690D12"/>
    <w:rsid w:val="00690F0E"/>
    <w:rsid w:val="006919C5"/>
    <w:rsid w:val="00691F47"/>
    <w:rsid w:val="0069200B"/>
    <w:rsid w:val="00692799"/>
    <w:rsid w:val="006927F0"/>
    <w:rsid w:val="00692A0D"/>
    <w:rsid w:val="00692BDC"/>
    <w:rsid w:val="00692D67"/>
    <w:rsid w:val="00693077"/>
    <w:rsid w:val="00693295"/>
    <w:rsid w:val="00693529"/>
    <w:rsid w:val="006935E1"/>
    <w:rsid w:val="00693A5C"/>
    <w:rsid w:val="00693F0A"/>
    <w:rsid w:val="0069447C"/>
    <w:rsid w:val="0069463D"/>
    <w:rsid w:val="006948F1"/>
    <w:rsid w:val="006949AD"/>
    <w:rsid w:val="00694E1F"/>
    <w:rsid w:val="00696244"/>
    <w:rsid w:val="00696738"/>
    <w:rsid w:val="0069681E"/>
    <w:rsid w:val="006969D6"/>
    <w:rsid w:val="00696B6A"/>
    <w:rsid w:val="00696DD1"/>
    <w:rsid w:val="00697409"/>
    <w:rsid w:val="0069755C"/>
    <w:rsid w:val="006979DC"/>
    <w:rsid w:val="00697C2C"/>
    <w:rsid w:val="00697E0B"/>
    <w:rsid w:val="00697F71"/>
    <w:rsid w:val="006A0067"/>
    <w:rsid w:val="006A02EC"/>
    <w:rsid w:val="006A04D8"/>
    <w:rsid w:val="006A05EF"/>
    <w:rsid w:val="006A0717"/>
    <w:rsid w:val="006A0907"/>
    <w:rsid w:val="006A0942"/>
    <w:rsid w:val="006A0D18"/>
    <w:rsid w:val="006A1078"/>
    <w:rsid w:val="006A18DD"/>
    <w:rsid w:val="006A20BD"/>
    <w:rsid w:val="006A2312"/>
    <w:rsid w:val="006A2347"/>
    <w:rsid w:val="006A23E1"/>
    <w:rsid w:val="006A24B3"/>
    <w:rsid w:val="006A2AEE"/>
    <w:rsid w:val="006A2BF5"/>
    <w:rsid w:val="006A2D0E"/>
    <w:rsid w:val="006A2E66"/>
    <w:rsid w:val="006A3227"/>
    <w:rsid w:val="006A3297"/>
    <w:rsid w:val="006A3396"/>
    <w:rsid w:val="006A3F94"/>
    <w:rsid w:val="006A4003"/>
    <w:rsid w:val="006A40D0"/>
    <w:rsid w:val="006A4113"/>
    <w:rsid w:val="006A49AA"/>
    <w:rsid w:val="006A49B5"/>
    <w:rsid w:val="006A4FF3"/>
    <w:rsid w:val="006A5965"/>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A30"/>
    <w:rsid w:val="006B0A58"/>
    <w:rsid w:val="006B0E21"/>
    <w:rsid w:val="006B1213"/>
    <w:rsid w:val="006B1289"/>
    <w:rsid w:val="006B136F"/>
    <w:rsid w:val="006B163E"/>
    <w:rsid w:val="006B166D"/>
    <w:rsid w:val="006B16CC"/>
    <w:rsid w:val="006B17FC"/>
    <w:rsid w:val="006B19B2"/>
    <w:rsid w:val="006B19B6"/>
    <w:rsid w:val="006B1A07"/>
    <w:rsid w:val="006B1DA2"/>
    <w:rsid w:val="006B1F5F"/>
    <w:rsid w:val="006B1FE8"/>
    <w:rsid w:val="006B2008"/>
    <w:rsid w:val="006B21E9"/>
    <w:rsid w:val="006B242D"/>
    <w:rsid w:val="006B2431"/>
    <w:rsid w:val="006B393F"/>
    <w:rsid w:val="006B3E55"/>
    <w:rsid w:val="006B401E"/>
    <w:rsid w:val="006B4760"/>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DA2"/>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863"/>
    <w:rsid w:val="006D1A23"/>
    <w:rsid w:val="006D1B83"/>
    <w:rsid w:val="006D1D0D"/>
    <w:rsid w:val="006D1DAC"/>
    <w:rsid w:val="006D1DB7"/>
    <w:rsid w:val="006D1DFA"/>
    <w:rsid w:val="006D1F1A"/>
    <w:rsid w:val="006D2039"/>
    <w:rsid w:val="006D21FF"/>
    <w:rsid w:val="006D23C8"/>
    <w:rsid w:val="006D2637"/>
    <w:rsid w:val="006D272A"/>
    <w:rsid w:val="006D31AF"/>
    <w:rsid w:val="006D31DD"/>
    <w:rsid w:val="006D35CD"/>
    <w:rsid w:val="006D3D01"/>
    <w:rsid w:val="006D3F33"/>
    <w:rsid w:val="006D4133"/>
    <w:rsid w:val="006D419F"/>
    <w:rsid w:val="006D4373"/>
    <w:rsid w:val="006D492A"/>
    <w:rsid w:val="006D493C"/>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CD8"/>
    <w:rsid w:val="006F1D86"/>
    <w:rsid w:val="006F1DAF"/>
    <w:rsid w:val="006F1E30"/>
    <w:rsid w:val="006F1F74"/>
    <w:rsid w:val="006F2051"/>
    <w:rsid w:val="006F20A5"/>
    <w:rsid w:val="006F20A6"/>
    <w:rsid w:val="006F291E"/>
    <w:rsid w:val="006F2FFF"/>
    <w:rsid w:val="006F3052"/>
    <w:rsid w:val="006F314D"/>
    <w:rsid w:val="006F38F2"/>
    <w:rsid w:val="006F3B01"/>
    <w:rsid w:val="006F3C66"/>
    <w:rsid w:val="006F4189"/>
    <w:rsid w:val="006F468E"/>
    <w:rsid w:val="006F46A8"/>
    <w:rsid w:val="006F4F13"/>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641"/>
    <w:rsid w:val="007047A7"/>
    <w:rsid w:val="007050A6"/>
    <w:rsid w:val="007056ED"/>
    <w:rsid w:val="00705D28"/>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961"/>
    <w:rsid w:val="00714065"/>
    <w:rsid w:val="00714186"/>
    <w:rsid w:val="00714312"/>
    <w:rsid w:val="00714796"/>
    <w:rsid w:val="00714D6A"/>
    <w:rsid w:val="00714F3F"/>
    <w:rsid w:val="007154FD"/>
    <w:rsid w:val="007158BE"/>
    <w:rsid w:val="00715CC6"/>
    <w:rsid w:val="00715F49"/>
    <w:rsid w:val="00716324"/>
    <w:rsid w:val="007163BF"/>
    <w:rsid w:val="0071649C"/>
    <w:rsid w:val="0071657E"/>
    <w:rsid w:val="00716B63"/>
    <w:rsid w:val="00716FC0"/>
    <w:rsid w:val="00717267"/>
    <w:rsid w:val="00717890"/>
    <w:rsid w:val="007178EE"/>
    <w:rsid w:val="007178FB"/>
    <w:rsid w:val="00720759"/>
    <w:rsid w:val="00720A0C"/>
    <w:rsid w:val="00720F75"/>
    <w:rsid w:val="007215A9"/>
    <w:rsid w:val="0072166C"/>
    <w:rsid w:val="007216B7"/>
    <w:rsid w:val="0072190B"/>
    <w:rsid w:val="00721C7B"/>
    <w:rsid w:val="00721CB7"/>
    <w:rsid w:val="00721DB3"/>
    <w:rsid w:val="00721E1D"/>
    <w:rsid w:val="00722260"/>
    <w:rsid w:val="007222DD"/>
    <w:rsid w:val="007229BA"/>
    <w:rsid w:val="00722B61"/>
    <w:rsid w:val="00722B72"/>
    <w:rsid w:val="00722BD3"/>
    <w:rsid w:val="00722F29"/>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693D"/>
    <w:rsid w:val="007273EC"/>
    <w:rsid w:val="007273FE"/>
    <w:rsid w:val="007279F1"/>
    <w:rsid w:val="00727BB7"/>
    <w:rsid w:val="00727E9F"/>
    <w:rsid w:val="00730F12"/>
    <w:rsid w:val="0073128B"/>
    <w:rsid w:val="0073150C"/>
    <w:rsid w:val="0073171A"/>
    <w:rsid w:val="0073223C"/>
    <w:rsid w:val="007325D3"/>
    <w:rsid w:val="00732885"/>
    <w:rsid w:val="00732F4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0D7"/>
    <w:rsid w:val="00747446"/>
    <w:rsid w:val="00747B64"/>
    <w:rsid w:val="00747BD8"/>
    <w:rsid w:val="00747F05"/>
    <w:rsid w:val="0075038A"/>
    <w:rsid w:val="007503B7"/>
    <w:rsid w:val="0075076E"/>
    <w:rsid w:val="007509F9"/>
    <w:rsid w:val="007513B4"/>
    <w:rsid w:val="00751DF7"/>
    <w:rsid w:val="00751F76"/>
    <w:rsid w:val="00752497"/>
    <w:rsid w:val="007524CD"/>
    <w:rsid w:val="007524E2"/>
    <w:rsid w:val="00752FE7"/>
    <w:rsid w:val="00753D66"/>
    <w:rsid w:val="00753F01"/>
    <w:rsid w:val="00753F1F"/>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A0C"/>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531"/>
    <w:rsid w:val="007628F2"/>
    <w:rsid w:val="00762924"/>
    <w:rsid w:val="0076295C"/>
    <w:rsid w:val="00762A95"/>
    <w:rsid w:val="00762FA7"/>
    <w:rsid w:val="00763055"/>
    <w:rsid w:val="00763209"/>
    <w:rsid w:val="00763432"/>
    <w:rsid w:val="00763448"/>
    <w:rsid w:val="00763D64"/>
    <w:rsid w:val="00763EB7"/>
    <w:rsid w:val="00764043"/>
    <w:rsid w:val="00764515"/>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AF0"/>
    <w:rsid w:val="00770CEE"/>
    <w:rsid w:val="00771D1C"/>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082"/>
    <w:rsid w:val="007775DE"/>
    <w:rsid w:val="00777907"/>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097"/>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388"/>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76A"/>
    <w:rsid w:val="00795804"/>
    <w:rsid w:val="00795809"/>
    <w:rsid w:val="00795BA6"/>
    <w:rsid w:val="0079601B"/>
    <w:rsid w:val="007962E1"/>
    <w:rsid w:val="00796B15"/>
    <w:rsid w:val="007973B3"/>
    <w:rsid w:val="00797433"/>
    <w:rsid w:val="00797CD7"/>
    <w:rsid w:val="00797DAA"/>
    <w:rsid w:val="00797FCF"/>
    <w:rsid w:val="007A02F9"/>
    <w:rsid w:val="007A0616"/>
    <w:rsid w:val="007A0A4F"/>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78B"/>
    <w:rsid w:val="007A6909"/>
    <w:rsid w:val="007A6A76"/>
    <w:rsid w:val="007A6D83"/>
    <w:rsid w:val="007A7228"/>
    <w:rsid w:val="007A7490"/>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0E"/>
    <w:rsid w:val="007C14BD"/>
    <w:rsid w:val="007C1537"/>
    <w:rsid w:val="007C198E"/>
    <w:rsid w:val="007C1B94"/>
    <w:rsid w:val="007C1C1B"/>
    <w:rsid w:val="007C1DFC"/>
    <w:rsid w:val="007C26FF"/>
    <w:rsid w:val="007C2A39"/>
    <w:rsid w:val="007C2AAF"/>
    <w:rsid w:val="007C301B"/>
    <w:rsid w:val="007C3045"/>
    <w:rsid w:val="007C32C4"/>
    <w:rsid w:val="007C33A0"/>
    <w:rsid w:val="007C3C91"/>
    <w:rsid w:val="007C3D88"/>
    <w:rsid w:val="007C3EE5"/>
    <w:rsid w:val="007C3F14"/>
    <w:rsid w:val="007C4137"/>
    <w:rsid w:val="007C450E"/>
    <w:rsid w:val="007C508D"/>
    <w:rsid w:val="007C515A"/>
    <w:rsid w:val="007C52ED"/>
    <w:rsid w:val="007C52F0"/>
    <w:rsid w:val="007C5349"/>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EF3"/>
    <w:rsid w:val="007D020B"/>
    <w:rsid w:val="007D02A6"/>
    <w:rsid w:val="007D0645"/>
    <w:rsid w:val="007D098C"/>
    <w:rsid w:val="007D0AD1"/>
    <w:rsid w:val="007D11B6"/>
    <w:rsid w:val="007D149C"/>
    <w:rsid w:val="007D163B"/>
    <w:rsid w:val="007D1B7C"/>
    <w:rsid w:val="007D1DBF"/>
    <w:rsid w:val="007D214A"/>
    <w:rsid w:val="007D258F"/>
    <w:rsid w:val="007D2EE7"/>
    <w:rsid w:val="007D30D6"/>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D7EC7"/>
    <w:rsid w:val="007E0162"/>
    <w:rsid w:val="007E05CC"/>
    <w:rsid w:val="007E08F5"/>
    <w:rsid w:val="007E0986"/>
    <w:rsid w:val="007E0C8C"/>
    <w:rsid w:val="007E0F5A"/>
    <w:rsid w:val="007E0F85"/>
    <w:rsid w:val="007E1479"/>
    <w:rsid w:val="007E1A55"/>
    <w:rsid w:val="007E1CB1"/>
    <w:rsid w:val="007E1EBF"/>
    <w:rsid w:val="007E1FA7"/>
    <w:rsid w:val="007E201B"/>
    <w:rsid w:val="007E2146"/>
    <w:rsid w:val="007E2B64"/>
    <w:rsid w:val="007E2B9D"/>
    <w:rsid w:val="007E3182"/>
    <w:rsid w:val="007E36F8"/>
    <w:rsid w:val="007E42F2"/>
    <w:rsid w:val="007E46EB"/>
    <w:rsid w:val="007E4753"/>
    <w:rsid w:val="007E48CD"/>
    <w:rsid w:val="007E48E4"/>
    <w:rsid w:val="007E531F"/>
    <w:rsid w:val="007E5634"/>
    <w:rsid w:val="007E5D16"/>
    <w:rsid w:val="007E5DE8"/>
    <w:rsid w:val="007E5FFD"/>
    <w:rsid w:val="007E6239"/>
    <w:rsid w:val="007E66F7"/>
    <w:rsid w:val="007E6735"/>
    <w:rsid w:val="007E67F4"/>
    <w:rsid w:val="007E732E"/>
    <w:rsid w:val="007E741E"/>
    <w:rsid w:val="007E7B2B"/>
    <w:rsid w:val="007E7E6F"/>
    <w:rsid w:val="007F05E0"/>
    <w:rsid w:val="007F0B77"/>
    <w:rsid w:val="007F0B82"/>
    <w:rsid w:val="007F0CDB"/>
    <w:rsid w:val="007F0DD3"/>
    <w:rsid w:val="007F0FAF"/>
    <w:rsid w:val="007F1083"/>
    <w:rsid w:val="007F18C0"/>
    <w:rsid w:val="007F2477"/>
    <w:rsid w:val="007F2D0B"/>
    <w:rsid w:val="007F2DBB"/>
    <w:rsid w:val="007F2ED4"/>
    <w:rsid w:val="007F3443"/>
    <w:rsid w:val="007F3960"/>
    <w:rsid w:val="007F3FB0"/>
    <w:rsid w:val="007F43A9"/>
    <w:rsid w:val="007F54CD"/>
    <w:rsid w:val="007F5605"/>
    <w:rsid w:val="007F5608"/>
    <w:rsid w:val="007F5874"/>
    <w:rsid w:val="007F5C14"/>
    <w:rsid w:val="007F5C79"/>
    <w:rsid w:val="007F5D4A"/>
    <w:rsid w:val="007F5DB6"/>
    <w:rsid w:val="007F6562"/>
    <w:rsid w:val="007F65F2"/>
    <w:rsid w:val="007F6772"/>
    <w:rsid w:val="007F6AD2"/>
    <w:rsid w:val="007F6CBA"/>
    <w:rsid w:val="007F70D6"/>
    <w:rsid w:val="007F7237"/>
    <w:rsid w:val="007F75F2"/>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160"/>
    <w:rsid w:val="008036F8"/>
    <w:rsid w:val="0080397E"/>
    <w:rsid w:val="008039CC"/>
    <w:rsid w:val="00803E2E"/>
    <w:rsid w:val="00803FD6"/>
    <w:rsid w:val="00804119"/>
    <w:rsid w:val="008041E1"/>
    <w:rsid w:val="008047DA"/>
    <w:rsid w:val="00804867"/>
    <w:rsid w:val="00804B2F"/>
    <w:rsid w:val="00804C2A"/>
    <w:rsid w:val="00804D80"/>
    <w:rsid w:val="008050E9"/>
    <w:rsid w:val="008053AD"/>
    <w:rsid w:val="0080540F"/>
    <w:rsid w:val="00805915"/>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100D3"/>
    <w:rsid w:val="0081012C"/>
    <w:rsid w:val="00810DE9"/>
    <w:rsid w:val="00810EAE"/>
    <w:rsid w:val="00811036"/>
    <w:rsid w:val="0081113D"/>
    <w:rsid w:val="00812027"/>
    <w:rsid w:val="008123D5"/>
    <w:rsid w:val="008124FE"/>
    <w:rsid w:val="008127B0"/>
    <w:rsid w:val="00812FE3"/>
    <w:rsid w:val="00813672"/>
    <w:rsid w:val="008137C5"/>
    <w:rsid w:val="00813CE0"/>
    <w:rsid w:val="00813D2B"/>
    <w:rsid w:val="00814072"/>
    <w:rsid w:val="008142CD"/>
    <w:rsid w:val="0081433F"/>
    <w:rsid w:val="00814439"/>
    <w:rsid w:val="00814500"/>
    <w:rsid w:val="00814B38"/>
    <w:rsid w:val="00814B65"/>
    <w:rsid w:val="00814BD6"/>
    <w:rsid w:val="00814D2B"/>
    <w:rsid w:val="0081529F"/>
    <w:rsid w:val="008153F0"/>
    <w:rsid w:val="008154B6"/>
    <w:rsid w:val="008155E8"/>
    <w:rsid w:val="00815706"/>
    <w:rsid w:val="008157DD"/>
    <w:rsid w:val="00815D64"/>
    <w:rsid w:val="00816292"/>
    <w:rsid w:val="008162B4"/>
    <w:rsid w:val="00816A54"/>
    <w:rsid w:val="00816D94"/>
    <w:rsid w:val="00816D9C"/>
    <w:rsid w:val="00817151"/>
    <w:rsid w:val="00817822"/>
    <w:rsid w:val="0081787C"/>
    <w:rsid w:val="00817B8F"/>
    <w:rsid w:val="00817C96"/>
    <w:rsid w:val="00817CB0"/>
    <w:rsid w:val="00817D2A"/>
    <w:rsid w:val="00817F27"/>
    <w:rsid w:val="00820526"/>
    <w:rsid w:val="00820A96"/>
    <w:rsid w:val="00820C15"/>
    <w:rsid w:val="008216E2"/>
    <w:rsid w:val="0082172C"/>
    <w:rsid w:val="008219C7"/>
    <w:rsid w:val="00821A22"/>
    <w:rsid w:val="00821DC0"/>
    <w:rsid w:val="00822131"/>
    <w:rsid w:val="00822544"/>
    <w:rsid w:val="008226FF"/>
    <w:rsid w:val="00823335"/>
    <w:rsid w:val="008235E4"/>
    <w:rsid w:val="008237B2"/>
    <w:rsid w:val="00823B2A"/>
    <w:rsid w:val="00823F61"/>
    <w:rsid w:val="0082449E"/>
    <w:rsid w:val="008247A4"/>
    <w:rsid w:val="008249FF"/>
    <w:rsid w:val="008251EC"/>
    <w:rsid w:val="00825511"/>
    <w:rsid w:val="00825693"/>
    <w:rsid w:val="00825CFC"/>
    <w:rsid w:val="00825EEF"/>
    <w:rsid w:val="0082618F"/>
    <w:rsid w:val="008261C7"/>
    <w:rsid w:val="00826204"/>
    <w:rsid w:val="008263E0"/>
    <w:rsid w:val="00826D90"/>
    <w:rsid w:val="00827015"/>
    <w:rsid w:val="00827109"/>
    <w:rsid w:val="008272E9"/>
    <w:rsid w:val="00827A41"/>
    <w:rsid w:val="00827AF3"/>
    <w:rsid w:val="0083179C"/>
    <w:rsid w:val="00831F85"/>
    <w:rsid w:val="00832142"/>
    <w:rsid w:val="00832C18"/>
    <w:rsid w:val="00832CAF"/>
    <w:rsid w:val="0083311A"/>
    <w:rsid w:val="0083417A"/>
    <w:rsid w:val="00834512"/>
    <w:rsid w:val="008349E7"/>
    <w:rsid w:val="0083502E"/>
    <w:rsid w:val="008350E9"/>
    <w:rsid w:val="00835A07"/>
    <w:rsid w:val="00835B82"/>
    <w:rsid w:val="00835F1B"/>
    <w:rsid w:val="00836133"/>
    <w:rsid w:val="0083657B"/>
    <w:rsid w:val="00836B5B"/>
    <w:rsid w:val="00837452"/>
    <w:rsid w:val="0083768C"/>
    <w:rsid w:val="00837E87"/>
    <w:rsid w:val="008401C3"/>
    <w:rsid w:val="008404D7"/>
    <w:rsid w:val="00840634"/>
    <w:rsid w:val="00840A68"/>
    <w:rsid w:val="00840A83"/>
    <w:rsid w:val="00840D46"/>
    <w:rsid w:val="00841573"/>
    <w:rsid w:val="0084167D"/>
    <w:rsid w:val="008419A1"/>
    <w:rsid w:val="00841EE6"/>
    <w:rsid w:val="00841FA0"/>
    <w:rsid w:val="00841FB4"/>
    <w:rsid w:val="00842061"/>
    <w:rsid w:val="00842596"/>
    <w:rsid w:val="0084296C"/>
    <w:rsid w:val="00842B49"/>
    <w:rsid w:val="00842DB7"/>
    <w:rsid w:val="0084387F"/>
    <w:rsid w:val="00843AFD"/>
    <w:rsid w:val="00843B2C"/>
    <w:rsid w:val="008444F8"/>
    <w:rsid w:val="008445D2"/>
    <w:rsid w:val="00844750"/>
    <w:rsid w:val="00844864"/>
    <w:rsid w:val="008451AB"/>
    <w:rsid w:val="0084566B"/>
    <w:rsid w:val="00845695"/>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2C51"/>
    <w:rsid w:val="00853222"/>
    <w:rsid w:val="00853794"/>
    <w:rsid w:val="00853C45"/>
    <w:rsid w:val="00854090"/>
    <w:rsid w:val="008540C8"/>
    <w:rsid w:val="00854983"/>
    <w:rsid w:val="00854A91"/>
    <w:rsid w:val="00854AD5"/>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4F7"/>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86"/>
    <w:rsid w:val="00864A9F"/>
    <w:rsid w:val="00864C02"/>
    <w:rsid w:val="00864CB0"/>
    <w:rsid w:val="008650AB"/>
    <w:rsid w:val="0086554B"/>
    <w:rsid w:val="00865696"/>
    <w:rsid w:val="00865810"/>
    <w:rsid w:val="008659F2"/>
    <w:rsid w:val="00865D02"/>
    <w:rsid w:val="00865D4C"/>
    <w:rsid w:val="00865DE1"/>
    <w:rsid w:val="00866BFD"/>
    <w:rsid w:val="00866FEA"/>
    <w:rsid w:val="00867255"/>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6A8"/>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4DA"/>
    <w:rsid w:val="00880D84"/>
    <w:rsid w:val="00880E95"/>
    <w:rsid w:val="008810DF"/>
    <w:rsid w:val="008810FA"/>
    <w:rsid w:val="00881842"/>
    <w:rsid w:val="008819A5"/>
    <w:rsid w:val="00881F28"/>
    <w:rsid w:val="008829DC"/>
    <w:rsid w:val="00882BB1"/>
    <w:rsid w:val="00883004"/>
    <w:rsid w:val="00883179"/>
    <w:rsid w:val="00883ED6"/>
    <w:rsid w:val="00883FB8"/>
    <w:rsid w:val="00884255"/>
    <w:rsid w:val="0088425B"/>
    <w:rsid w:val="00884AD8"/>
    <w:rsid w:val="00884B42"/>
    <w:rsid w:val="00884B78"/>
    <w:rsid w:val="00884CDF"/>
    <w:rsid w:val="0088579F"/>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F63"/>
    <w:rsid w:val="00892253"/>
    <w:rsid w:val="008922DF"/>
    <w:rsid w:val="00893024"/>
    <w:rsid w:val="008935EA"/>
    <w:rsid w:val="00893B3B"/>
    <w:rsid w:val="00893BA4"/>
    <w:rsid w:val="00893DB3"/>
    <w:rsid w:val="00894460"/>
    <w:rsid w:val="008948A0"/>
    <w:rsid w:val="00894A2E"/>
    <w:rsid w:val="00894ADC"/>
    <w:rsid w:val="00895243"/>
    <w:rsid w:val="00895A0C"/>
    <w:rsid w:val="008961A5"/>
    <w:rsid w:val="008964E2"/>
    <w:rsid w:val="00896983"/>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12FF"/>
    <w:rsid w:val="008A1C65"/>
    <w:rsid w:val="008A1EA1"/>
    <w:rsid w:val="008A1FBC"/>
    <w:rsid w:val="008A24BD"/>
    <w:rsid w:val="008A27D4"/>
    <w:rsid w:val="008A294D"/>
    <w:rsid w:val="008A2AAE"/>
    <w:rsid w:val="008A2EEF"/>
    <w:rsid w:val="008A2F26"/>
    <w:rsid w:val="008A33B0"/>
    <w:rsid w:val="008A36ED"/>
    <w:rsid w:val="008A3898"/>
    <w:rsid w:val="008A3FC5"/>
    <w:rsid w:val="008A42D8"/>
    <w:rsid w:val="008A457F"/>
    <w:rsid w:val="008A4DAC"/>
    <w:rsid w:val="008A4E04"/>
    <w:rsid w:val="008A53C3"/>
    <w:rsid w:val="008A5932"/>
    <w:rsid w:val="008A59E9"/>
    <w:rsid w:val="008A62D3"/>
    <w:rsid w:val="008A631F"/>
    <w:rsid w:val="008A668F"/>
    <w:rsid w:val="008A68AE"/>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5BE"/>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15C"/>
    <w:rsid w:val="008C02A8"/>
    <w:rsid w:val="008C0BBE"/>
    <w:rsid w:val="008C1161"/>
    <w:rsid w:val="008C1C56"/>
    <w:rsid w:val="008C2135"/>
    <w:rsid w:val="008C2236"/>
    <w:rsid w:val="008C2426"/>
    <w:rsid w:val="008C2453"/>
    <w:rsid w:val="008C26B4"/>
    <w:rsid w:val="008C2767"/>
    <w:rsid w:val="008C27CD"/>
    <w:rsid w:val="008C2B0B"/>
    <w:rsid w:val="008C2BC8"/>
    <w:rsid w:val="008C337F"/>
    <w:rsid w:val="008C3466"/>
    <w:rsid w:val="008C4B47"/>
    <w:rsid w:val="008C570A"/>
    <w:rsid w:val="008C5905"/>
    <w:rsid w:val="008C59D5"/>
    <w:rsid w:val="008C5B10"/>
    <w:rsid w:val="008C5E85"/>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3DC"/>
    <w:rsid w:val="008D149D"/>
    <w:rsid w:val="008D1E23"/>
    <w:rsid w:val="008D2209"/>
    <w:rsid w:val="008D2461"/>
    <w:rsid w:val="008D2523"/>
    <w:rsid w:val="008D29D2"/>
    <w:rsid w:val="008D2BB3"/>
    <w:rsid w:val="008D3208"/>
    <w:rsid w:val="008D399A"/>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F20"/>
    <w:rsid w:val="008E04B5"/>
    <w:rsid w:val="008E074C"/>
    <w:rsid w:val="008E0B90"/>
    <w:rsid w:val="008E0CDD"/>
    <w:rsid w:val="008E0E89"/>
    <w:rsid w:val="008E0E8C"/>
    <w:rsid w:val="008E0F18"/>
    <w:rsid w:val="008E1091"/>
    <w:rsid w:val="008E1217"/>
    <w:rsid w:val="008E15AC"/>
    <w:rsid w:val="008E1B6C"/>
    <w:rsid w:val="008E1CA9"/>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C57"/>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0DE"/>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777"/>
    <w:rsid w:val="00903A19"/>
    <w:rsid w:val="00903CBC"/>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8D3"/>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12"/>
    <w:rsid w:val="00921ED5"/>
    <w:rsid w:val="00921FA1"/>
    <w:rsid w:val="009225B6"/>
    <w:rsid w:val="00923151"/>
    <w:rsid w:val="009235CF"/>
    <w:rsid w:val="00923821"/>
    <w:rsid w:val="00924108"/>
    <w:rsid w:val="0092416F"/>
    <w:rsid w:val="00925054"/>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DF8"/>
    <w:rsid w:val="00932109"/>
    <w:rsid w:val="0093217B"/>
    <w:rsid w:val="009322AC"/>
    <w:rsid w:val="009324B1"/>
    <w:rsid w:val="009326B1"/>
    <w:rsid w:val="009327B5"/>
    <w:rsid w:val="00932A20"/>
    <w:rsid w:val="00932F9D"/>
    <w:rsid w:val="0093308B"/>
    <w:rsid w:val="00933D61"/>
    <w:rsid w:val="00933DE4"/>
    <w:rsid w:val="00933F4A"/>
    <w:rsid w:val="00934044"/>
    <w:rsid w:val="009342DF"/>
    <w:rsid w:val="00934760"/>
    <w:rsid w:val="00934AEC"/>
    <w:rsid w:val="00934FFD"/>
    <w:rsid w:val="0093524A"/>
    <w:rsid w:val="00935601"/>
    <w:rsid w:val="009359C0"/>
    <w:rsid w:val="00935B52"/>
    <w:rsid w:val="009360F7"/>
    <w:rsid w:val="0093634D"/>
    <w:rsid w:val="00936D07"/>
    <w:rsid w:val="00936FAD"/>
    <w:rsid w:val="009370A6"/>
    <w:rsid w:val="009371B8"/>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512"/>
    <w:rsid w:val="0094484A"/>
    <w:rsid w:val="00944AF4"/>
    <w:rsid w:val="00945A9C"/>
    <w:rsid w:val="00945E49"/>
    <w:rsid w:val="009462D8"/>
    <w:rsid w:val="0094632B"/>
    <w:rsid w:val="00946388"/>
    <w:rsid w:val="0094663A"/>
    <w:rsid w:val="00946AA5"/>
    <w:rsid w:val="00946C4B"/>
    <w:rsid w:val="009478ED"/>
    <w:rsid w:val="009479E5"/>
    <w:rsid w:val="0095067B"/>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BEE"/>
    <w:rsid w:val="00955D2B"/>
    <w:rsid w:val="00955D6A"/>
    <w:rsid w:val="00955E8D"/>
    <w:rsid w:val="00956101"/>
    <w:rsid w:val="00956957"/>
    <w:rsid w:val="00956F30"/>
    <w:rsid w:val="009573C6"/>
    <w:rsid w:val="00957487"/>
    <w:rsid w:val="009576DF"/>
    <w:rsid w:val="00957B6B"/>
    <w:rsid w:val="00957D00"/>
    <w:rsid w:val="00957D9C"/>
    <w:rsid w:val="00957E93"/>
    <w:rsid w:val="009602C8"/>
    <w:rsid w:val="009603AB"/>
    <w:rsid w:val="00960475"/>
    <w:rsid w:val="00960479"/>
    <w:rsid w:val="009607AF"/>
    <w:rsid w:val="0096091D"/>
    <w:rsid w:val="00960A88"/>
    <w:rsid w:val="00960C68"/>
    <w:rsid w:val="00960CB6"/>
    <w:rsid w:val="00960D27"/>
    <w:rsid w:val="00961023"/>
    <w:rsid w:val="009612F1"/>
    <w:rsid w:val="009616BC"/>
    <w:rsid w:val="009616FA"/>
    <w:rsid w:val="00961A61"/>
    <w:rsid w:val="00961E6D"/>
    <w:rsid w:val="00961F21"/>
    <w:rsid w:val="009621FF"/>
    <w:rsid w:val="00962724"/>
    <w:rsid w:val="0096392B"/>
    <w:rsid w:val="0096397B"/>
    <w:rsid w:val="00964E34"/>
    <w:rsid w:val="00964E3C"/>
    <w:rsid w:val="00964E69"/>
    <w:rsid w:val="0096504D"/>
    <w:rsid w:val="009654F0"/>
    <w:rsid w:val="009654F7"/>
    <w:rsid w:val="009659EA"/>
    <w:rsid w:val="0096691D"/>
    <w:rsid w:val="00966EC4"/>
    <w:rsid w:val="0096766C"/>
    <w:rsid w:val="00967851"/>
    <w:rsid w:val="00967D2D"/>
    <w:rsid w:val="0097042F"/>
    <w:rsid w:val="00970F7A"/>
    <w:rsid w:val="00970FE3"/>
    <w:rsid w:val="00971071"/>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C8A"/>
    <w:rsid w:val="009765CF"/>
    <w:rsid w:val="00976989"/>
    <w:rsid w:val="00976D1B"/>
    <w:rsid w:val="00976FFB"/>
    <w:rsid w:val="009774C3"/>
    <w:rsid w:val="00977852"/>
    <w:rsid w:val="009778AB"/>
    <w:rsid w:val="00980222"/>
    <w:rsid w:val="00980299"/>
    <w:rsid w:val="00980403"/>
    <w:rsid w:val="00980494"/>
    <w:rsid w:val="009804CB"/>
    <w:rsid w:val="009809DD"/>
    <w:rsid w:val="00980ACA"/>
    <w:rsid w:val="00980F14"/>
    <w:rsid w:val="00980F50"/>
    <w:rsid w:val="009816DD"/>
    <w:rsid w:val="00981BAF"/>
    <w:rsid w:val="00982314"/>
    <w:rsid w:val="00982768"/>
    <w:rsid w:val="00982773"/>
    <w:rsid w:val="00982AB4"/>
    <w:rsid w:val="00982B3C"/>
    <w:rsid w:val="00982E67"/>
    <w:rsid w:val="00983007"/>
    <w:rsid w:val="00983061"/>
    <w:rsid w:val="00983223"/>
    <w:rsid w:val="00983535"/>
    <w:rsid w:val="00983543"/>
    <w:rsid w:val="009836A9"/>
    <w:rsid w:val="009838CE"/>
    <w:rsid w:val="00983B9C"/>
    <w:rsid w:val="00983BD1"/>
    <w:rsid w:val="00983C41"/>
    <w:rsid w:val="00984206"/>
    <w:rsid w:val="00984C8E"/>
    <w:rsid w:val="0098511E"/>
    <w:rsid w:val="00985133"/>
    <w:rsid w:val="0098541D"/>
    <w:rsid w:val="00985BA2"/>
    <w:rsid w:val="00985CA4"/>
    <w:rsid w:val="0098648C"/>
    <w:rsid w:val="00986956"/>
    <w:rsid w:val="00986B31"/>
    <w:rsid w:val="009873AF"/>
    <w:rsid w:val="009875A6"/>
    <w:rsid w:val="009876A0"/>
    <w:rsid w:val="0098796A"/>
    <w:rsid w:val="009879B5"/>
    <w:rsid w:val="009879F4"/>
    <w:rsid w:val="00987A56"/>
    <w:rsid w:val="00987E33"/>
    <w:rsid w:val="0099005F"/>
    <w:rsid w:val="009902EF"/>
    <w:rsid w:val="00990479"/>
    <w:rsid w:val="00990573"/>
    <w:rsid w:val="009908F7"/>
    <w:rsid w:val="00990E93"/>
    <w:rsid w:val="0099132E"/>
    <w:rsid w:val="009917F3"/>
    <w:rsid w:val="00991F39"/>
    <w:rsid w:val="009920FE"/>
    <w:rsid w:val="00992144"/>
    <w:rsid w:val="00992624"/>
    <w:rsid w:val="009927C4"/>
    <w:rsid w:val="00992980"/>
    <w:rsid w:val="00992A4E"/>
    <w:rsid w:val="00992AFB"/>
    <w:rsid w:val="00993075"/>
    <w:rsid w:val="009930C0"/>
    <w:rsid w:val="0099324C"/>
    <w:rsid w:val="00993255"/>
    <w:rsid w:val="00993627"/>
    <w:rsid w:val="0099367D"/>
    <w:rsid w:val="009936F0"/>
    <w:rsid w:val="00994D59"/>
    <w:rsid w:val="009951AB"/>
    <w:rsid w:val="0099531F"/>
    <w:rsid w:val="00995360"/>
    <w:rsid w:val="009954AD"/>
    <w:rsid w:val="00996575"/>
    <w:rsid w:val="00996A8B"/>
    <w:rsid w:val="00996BBC"/>
    <w:rsid w:val="00996CD4"/>
    <w:rsid w:val="0099731A"/>
    <w:rsid w:val="009975D0"/>
    <w:rsid w:val="009979D6"/>
    <w:rsid w:val="00997CA3"/>
    <w:rsid w:val="009A0212"/>
    <w:rsid w:val="009A031F"/>
    <w:rsid w:val="009A035A"/>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89E"/>
    <w:rsid w:val="009B3A6B"/>
    <w:rsid w:val="009B3BBF"/>
    <w:rsid w:val="009B3C79"/>
    <w:rsid w:val="009B3D47"/>
    <w:rsid w:val="009B4250"/>
    <w:rsid w:val="009B4821"/>
    <w:rsid w:val="009B4C1C"/>
    <w:rsid w:val="009B4C24"/>
    <w:rsid w:val="009B53BA"/>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3244"/>
    <w:rsid w:val="009C3D88"/>
    <w:rsid w:val="009C42A3"/>
    <w:rsid w:val="009C4B76"/>
    <w:rsid w:val="009C520B"/>
    <w:rsid w:val="009C5785"/>
    <w:rsid w:val="009C5874"/>
    <w:rsid w:val="009C5AD8"/>
    <w:rsid w:val="009C610E"/>
    <w:rsid w:val="009C6768"/>
    <w:rsid w:val="009C6894"/>
    <w:rsid w:val="009C6B3B"/>
    <w:rsid w:val="009C6B7B"/>
    <w:rsid w:val="009C6C41"/>
    <w:rsid w:val="009C6E93"/>
    <w:rsid w:val="009C73C4"/>
    <w:rsid w:val="009C7CE4"/>
    <w:rsid w:val="009C7F47"/>
    <w:rsid w:val="009D0361"/>
    <w:rsid w:val="009D0720"/>
    <w:rsid w:val="009D0C8D"/>
    <w:rsid w:val="009D1342"/>
    <w:rsid w:val="009D1475"/>
    <w:rsid w:val="009D15EA"/>
    <w:rsid w:val="009D161F"/>
    <w:rsid w:val="009D16DE"/>
    <w:rsid w:val="009D1ED3"/>
    <w:rsid w:val="009D1F69"/>
    <w:rsid w:val="009D2118"/>
    <w:rsid w:val="009D22EA"/>
    <w:rsid w:val="009D2453"/>
    <w:rsid w:val="009D2CDE"/>
    <w:rsid w:val="009D357D"/>
    <w:rsid w:val="009D394E"/>
    <w:rsid w:val="009D40C3"/>
    <w:rsid w:val="009D422B"/>
    <w:rsid w:val="009D4303"/>
    <w:rsid w:val="009D4550"/>
    <w:rsid w:val="009D478C"/>
    <w:rsid w:val="009D49A4"/>
    <w:rsid w:val="009D4A8E"/>
    <w:rsid w:val="009D4DA3"/>
    <w:rsid w:val="009D4F83"/>
    <w:rsid w:val="009D540B"/>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457F"/>
    <w:rsid w:val="009E4B10"/>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7169"/>
    <w:rsid w:val="009F7883"/>
    <w:rsid w:val="009F79BE"/>
    <w:rsid w:val="00A0018E"/>
    <w:rsid w:val="00A00B60"/>
    <w:rsid w:val="00A01006"/>
    <w:rsid w:val="00A029A6"/>
    <w:rsid w:val="00A02B26"/>
    <w:rsid w:val="00A02BEC"/>
    <w:rsid w:val="00A02C96"/>
    <w:rsid w:val="00A02D52"/>
    <w:rsid w:val="00A02FBC"/>
    <w:rsid w:val="00A02FC3"/>
    <w:rsid w:val="00A03A1D"/>
    <w:rsid w:val="00A03CC3"/>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2D0"/>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7D0"/>
    <w:rsid w:val="00A20A21"/>
    <w:rsid w:val="00A2104B"/>
    <w:rsid w:val="00A210E9"/>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62D"/>
    <w:rsid w:val="00A2585A"/>
    <w:rsid w:val="00A25C9D"/>
    <w:rsid w:val="00A261E4"/>
    <w:rsid w:val="00A265D9"/>
    <w:rsid w:val="00A26883"/>
    <w:rsid w:val="00A26C1E"/>
    <w:rsid w:val="00A26D60"/>
    <w:rsid w:val="00A26EE0"/>
    <w:rsid w:val="00A2702B"/>
    <w:rsid w:val="00A273EE"/>
    <w:rsid w:val="00A274C8"/>
    <w:rsid w:val="00A27595"/>
    <w:rsid w:val="00A275B7"/>
    <w:rsid w:val="00A279DC"/>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7E2"/>
    <w:rsid w:val="00A329BB"/>
    <w:rsid w:val="00A32C37"/>
    <w:rsid w:val="00A3331F"/>
    <w:rsid w:val="00A3378F"/>
    <w:rsid w:val="00A337E6"/>
    <w:rsid w:val="00A3393A"/>
    <w:rsid w:val="00A34685"/>
    <w:rsid w:val="00A34D92"/>
    <w:rsid w:val="00A34DA0"/>
    <w:rsid w:val="00A354C1"/>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C32"/>
    <w:rsid w:val="00A44E28"/>
    <w:rsid w:val="00A44F39"/>
    <w:rsid w:val="00A45371"/>
    <w:rsid w:val="00A45534"/>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1C2A"/>
    <w:rsid w:val="00A521E0"/>
    <w:rsid w:val="00A524C8"/>
    <w:rsid w:val="00A5291D"/>
    <w:rsid w:val="00A52EDB"/>
    <w:rsid w:val="00A532E0"/>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6E3B"/>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04A"/>
    <w:rsid w:val="00A64196"/>
    <w:rsid w:val="00A647A9"/>
    <w:rsid w:val="00A649B4"/>
    <w:rsid w:val="00A64BC7"/>
    <w:rsid w:val="00A64EB1"/>
    <w:rsid w:val="00A64ED6"/>
    <w:rsid w:val="00A65417"/>
    <w:rsid w:val="00A655C8"/>
    <w:rsid w:val="00A6563A"/>
    <w:rsid w:val="00A657CF"/>
    <w:rsid w:val="00A65C72"/>
    <w:rsid w:val="00A65D2F"/>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880"/>
    <w:rsid w:val="00A81D9B"/>
    <w:rsid w:val="00A8221B"/>
    <w:rsid w:val="00A82508"/>
    <w:rsid w:val="00A82C1E"/>
    <w:rsid w:val="00A831F0"/>
    <w:rsid w:val="00A83309"/>
    <w:rsid w:val="00A83977"/>
    <w:rsid w:val="00A83BF1"/>
    <w:rsid w:val="00A83CA0"/>
    <w:rsid w:val="00A841ED"/>
    <w:rsid w:val="00A84298"/>
    <w:rsid w:val="00A844CE"/>
    <w:rsid w:val="00A84EBF"/>
    <w:rsid w:val="00A85237"/>
    <w:rsid w:val="00A8523D"/>
    <w:rsid w:val="00A85661"/>
    <w:rsid w:val="00A85FFF"/>
    <w:rsid w:val="00A867E7"/>
    <w:rsid w:val="00A869A3"/>
    <w:rsid w:val="00A86B45"/>
    <w:rsid w:val="00A86F67"/>
    <w:rsid w:val="00A86FEF"/>
    <w:rsid w:val="00A8706A"/>
    <w:rsid w:val="00A87482"/>
    <w:rsid w:val="00A87F4E"/>
    <w:rsid w:val="00A90134"/>
    <w:rsid w:val="00A901CB"/>
    <w:rsid w:val="00A905F1"/>
    <w:rsid w:val="00A90E27"/>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4E88"/>
    <w:rsid w:val="00A9505F"/>
    <w:rsid w:val="00A9508C"/>
    <w:rsid w:val="00A9526D"/>
    <w:rsid w:val="00A95A3E"/>
    <w:rsid w:val="00A96058"/>
    <w:rsid w:val="00A964EC"/>
    <w:rsid w:val="00A9692B"/>
    <w:rsid w:val="00A96CF6"/>
    <w:rsid w:val="00A96D7E"/>
    <w:rsid w:val="00A9727C"/>
    <w:rsid w:val="00A97584"/>
    <w:rsid w:val="00A97666"/>
    <w:rsid w:val="00A97B8C"/>
    <w:rsid w:val="00A97DBD"/>
    <w:rsid w:val="00A97EF9"/>
    <w:rsid w:val="00AA0003"/>
    <w:rsid w:val="00AA0D9A"/>
    <w:rsid w:val="00AA0EBD"/>
    <w:rsid w:val="00AA1264"/>
    <w:rsid w:val="00AA158B"/>
    <w:rsid w:val="00AA1740"/>
    <w:rsid w:val="00AA1D12"/>
    <w:rsid w:val="00AA1EEC"/>
    <w:rsid w:val="00AA1F43"/>
    <w:rsid w:val="00AA210C"/>
    <w:rsid w:val="00AA224E"/>
    <w:rsid w:val="00AA29F2"/>
    <w:rsid w:val="00AA2CD8"/>
    <w:rsid w:val="00AA30A2"/>
    <w:rsid w:val="00AA34EA"/>
    <w:rsid w:val="00AA3AD2"/>
    <w:rsid w:val="00AA3FE7"/>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61"/>
    <w:rsid w:val="00AB05BC"/>
    <w:rsid w:val="00AB06B8"/>
    <w:rsid w:val="00AB06E6"/>
    <w:rsid w:val="00AB09EE"/>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4438"/>
    <w:rsid w:val="00AB513E"/>
    <w:rsid w:val="00AB51DA"/>
    <w:rsid w:val="00AB53BA"/>
    <w:rsid w:val="00AB57AD"/>
    <w:rsid w:val="00AB583A"/>
    <w:rsid w:val="00AB5D5F"/>
    <w:rsid w:val="00AB642C"/>
    <w:rsid w:val="00AB644A"/>
    <w:rsid w:val="00AB6458"/>
    <w:rsid w:val="00AB652C"/>
    <w:rsid w:val="00AB6898"/>
    <w:rsid w:val="00AB6CA0"/>
    <w:rsid w:val="00AB7551"/>
    <w:rsid w:val="00AB76D5"/>
    <w:rsid w:val="00AB7787"/>
    <w:rsid w:val="00AB78AC"/>
    <w:rsid w:val="00AB7913"/>
    <w:rsid w:val="00AC0169"/>
    <w:rsid w:val="00AC028F"/>
    <w:rsid w:val="00AC072C"/>
    <w:rsid w:val="00AC0746"/>
    <w:rsid w:val="00AC08C8"/>
    <w:rsid w:val="00AC0C66"/>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A4"/>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3E7"/>
    <w:rsid w:val="00AF0A85"/>
    <w:rsid w:val="00AF0FFE"/>
    <w:rsid w:val="00AF1414"/>
    <w:rsid w:val="00AF15C3"/>
    <w:rsid w:val="00AF19CD"/>
    <w:rsid w:val="00AF25F3"/>
    <w:rsid w:val="00AF28B0"/>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6F1A"/>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6A7"/>
    <w:rsid w:val="00B0588E"/>
    <w:rsid w:val="00B06771"/>
    <w:rsid w:val="00B06BEC"/>
    <w:rsid w:val="00B06C77"/>
    <w:rsid w:val="00B06D98"/>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5C76"/>
    <w:rsid w:val="00B1680F"/>
    <w:rsid w:val="00B16815"/>
    <w:rsid w:val="00B16B5F"/>
    <w:rsid w:val="00B16D08"/>
    <w:rsid w:val="00B1736C"/>
    <w:rsid w:val="00B17744"/>
    <w:rsid w:val="00B17D3E"/>
    <w:rsid w:val="00B17FE3"/>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0EB7"/>
    <w:rsid w:val="00B31353"/>
    <w:rsid w:val="00B317EB"/>
    <w:rsid w:val="00B31DDA"/>
    <w:rsid w:val="00B31E5F"/>
    <w:rsid w:val="00B322A7"/>
    <w:rsid w:val="00B32607"/>
    <w:rsid w:val="00B326BE"/>
    <w:rsid w:val="00B32D83"/>
    <w:rsid w:val="00B32EB5"/>
    <w:rsid w:val="00B32F7F"/>
    <w:rsid w:val="00B33126"/>
    <w:rsid w:val="00B33169"/>
    <w:rsid w:val="00B331C5"/>
    <w:rsid w:val="00B33452"/>
    <w:rsid w:val="00B338CE"/>
    <w:rsid w:val="00B3396B"/>
    <w:rsid w:val="00B33EA2"/>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AE2"/>
    <w:rsid w:val="00B41B34"/>
    <w:rsid w:val="00B425D3"/>
    <w:rsid w:val="00B4260D"/>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1D9"/>
    <w:rsid w:val="00B5238F"/>
    <w:rsid w:val="00B529F2"/>
    <w:rsid w:val="00B52EC8"/>
    <w:rsid w:val="00B531EB"/>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090"/>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CA8"/>
    <w:rsid w:val="00B63F75"/>
    <w:rsid w:val="00B640AB"/>
    <w:rsid w:val="00B64124"/>
    <w:rsid w:val="00B64398"/>
    <w:rsid w:val="00B64484"/>
    <w:rsid w:val="00B645F8"/>
    <w:rsid w:val="00B64A44"/>
    <w:rsid w:val="00B652B0"/>
    <w:rsid w:val="00B65689"/>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28B6"/>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BE8"/>
    <w:rsid w:val="00B80F5B"/>
    <w:rsid w:val="00B81578"/>
    <w:rsid w:val="00B8166A"/>
    <w:rsid w:val="00B81684"/>
    <w:rsid w:val="00B817F4"/>
    <w:rsid w:val="00B817FE"/>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6D88"/>
    <w:rsid w:val="00B87324"/>
    <w:rsid w:val="00B87809"/>
    <w:rsid w:val="00B87C60"/>
    <w:rsid w:val="00B87F42"/>
    <w:rsid w:val="00B90165"/>
    <w:rsid w:val="00B90615"/>
    <w:rsid w:val="00B9076E"/>
    <w:rsid w:val="00B90BBC"/>
    <w:rsid w:val="00B91356"/>
    <w:rsid w:val="00B91E9D"/>
    <w:rsid w:val="00B922C4"/>
    <w:rsid w:val="00B926E0"/>
    <w:rsid w:val="00B92AD4"/>
    <w:rsid w:val="00B92BF1"/>
    <w:rsid w:val="00B932E1"/>
    <w:rsid w:val="00B93C36"/>
    <w:rsid w:val="00B94054"/>
    <w:rsid w:val="00B94253"/>
    <w:rsid w:val="00B9436E"/>
    <w:rsid w:val="00B944BE"/>
    <w:rsid w:val="00B9462E"/>
    <w:rsid w:val="00B946E7"/>
    <w:rsid w:val="00B94759"/>
    <w:rsid w:val="00B950E8"/>
    <w:rsid w:val="00B9521C"/>
    <w:rsid w:val="00B95372"/>
    <w:rsid w:val="00B954FC"/>
    <w:rsid w:val="00B95A04"/>
    <w:rsid w:val="00B95C49"/>
    <w:rsid w:val="00B95EEF"/>
    <w:rsid w:val="00B95FD7"/>
    <w:rsid w:val="00B96228"/>
    <w:rsid w:val="00B96313"/>
    <w:rsid w:val="00B96CF0"/>
    <w:rsid w:val="00B96DA2"/>
    <w:rsid w:val="00B97017"/>
    <w:rsid w:val="00B97059"/>
    <w:rsid w:val="00B9718D"/>
    <w:rsid w:val="00B977E6"/>
    <w:rsid w:val="00BA047F"/>
    <w:rsid w:val="00BA067F"/>
    <w:rsid w:val="00BA131B"/>
    <w:rsid w:val="00BA13E0"/>
    <w:rsid w:val="00BA152D"/>
    <w:rsid w:val="00BA1704"/>
    <w:rsid w:val="00BA17C4"/>
    <w:rsid w:val="00BA270E"/>
    <w:rsid w:val="00BA2729"/>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CF4"/>
    <w:rsid w:val="00BA54FB"/>
    <w:rsid w:val="00BA5A25"/>
    <w:rsid w:val="00BA5C97"/>
    <w:rsid w:val="00BA5EFB"/>
    <w:rsid w:val="00BA659A"/>
    <w:rsid w:val="00BA68C1"/>
    <w:rsid w:val="00BA6A55"/>
    <w:rsid w:val="00BA6D50"/>
    <w:rsid w:val="00BA712E"/>
    <w:rsid w:val="00BA7423"/>
    <w:rsid w:val="00BA7688"/>
    <w:rsid w:val="00BA7BDC"/>
    <w:rsid w:val="00BA7EB0"/>
    <w:rsid w:val="00BA7F19"/>
    <w:rsid w:val="00BB008F"/>
    <w:rsid w:val="00BB022D"/>
    <w:rsid w:val="00BB0344"/>
    <w:rsid w:val="00BB0528"/>
    <w:rsid w:val="00BB070E"/>
    <w:rsid w:val="00BB0D75"/>
    <w:rsid w:val="00BB1286"/>
    <w:rsid w:val="00BB1485"/>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04B"/>
    <w:rsid w:val="00BC16BF"/>
    <w:rsid w:val="00BC1B4B"/>
    <w:rsid w:val="00BC201A"/>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D58"/>
    <w:rsid w:val="00BD614C"/>
    <w:rsid w:val="00BD6474"/>
    <w:rsid w:val="00BD6509"/>
    <w:rsid w:val="00BD689C"/>
    <w:rsid w:val="00BD6909"/>
    <w:rsid w:val="00BD6A22"/>
    <w:rsid w:val="00BD78B8"/>
    <w:rsid w:val="00BD7A82"/>
    <w:rsid w:val="00BD7F9E"/>
    <w:rsid w:val="00BD7FF4"/>
    <w:rsid w:val="00BE072F"/>
    <w:rsid w:val="00BE0C3B"/>
    <w:rsid w:val="00BE13B8"/>
    <w:rsid w:val="00BE197A"/>
    <w:rsid w:val="00BE1A06"/>
    <w:rsid w:val="00BE2E99"/>
    <w:rsid w:val="00BE30DE"/>
    <w:rsid w:val="00BE3AFA"/>
    <w:rsid w:val="00BE3F52"/>
    <w:rsid w:val="00BE403F"/>
    <w:rsid w:val="00BE45C1"/>
    <w:rsid w:val="00BE4F02"/>
    <w:rsid w:val="00BE51C7"/>
    <w:rsid w:val="00BE5515"/>
    <w:rsid w:val="00BE5613"/>
    <w:rsid w:val="00BE5813"/>
    <w:rsid w:val="00BE5C76"/>
    <w:rsid w:val="00BE5C7E"/>
    <w:rsid w:val="00BE5CD9"/>
    <w:rsid w:val="00BE5D7B"/>
    <w:rsid w:val="00BE65B3"/>
    <w:rsid w:val="00BE68B9"/>
    <w:rsid w:val="00BE7265"/>
    <w:rsid w:val="00BE7B27"/>
    <w:rsid w:val="00BF02E6"/>
    <w:rsid w:val="00BF0A66"/>
    <w:rsid w:val="00BF10D2"/>
    <w:rsid w:val="00BF10D6"/>
    <w:rsid w:val="00BF120B"/>
    <w:rsid w:val="00BF1309"/>
    <w:rsid w:val="00BF13F9"/>
    <w:rsid w:val="00BF17E0"/>
    <w:rsid w:val="00BF18B9"/>
    <w:rsid w:val="00BF1B70"/>
    <w:rsid w:val="00BF21BE"/>
    <w:rsid w:val="00BF220D"/>
    <w:rsid w:val="00BF2484"/>
    <w:rsid w:val="00BF2817"/>
    <w:rsid w:val="00BF29CE"/>
    <w:rsid w:val="00BF2C65"/>
    <w:rsid w:val="00BF31CB"/>
    <w:rsid w:val="00BF3AE6"/>
    <w:rsid w:val="00BF3C10"/>
    <w:rsid w:val="00BF46F1"/>
    <w:rsid w:val="00BF4869"/>
    <w:rsid w:val="00BF4923"/>
    <w:rsid w:val="00BF4A86"/>
    <w:rsid w:val="00BF4B69"/>
    <w:rsid w:val="00BF5350"/>
    <w:rsid w:val="00BF5540"/>
    <w:rsid w:val="00BF55D0"/>
    <w:rsid w:val="00BF5623"/>
    <w:rsid w:val="00BF56A8"/>
    <w:rsid w:val="00BF577B"/>
    <w:rsid w:val="00BF608F"/>
    <w:rsid w:val="00BF60E3"/>
    <w:rsid w:val="00BF6151"/>
    <w:rsid w:val="00BF6597"/>
    <w:rsid w:val="00BF6FBF"/>
    <w:rsid w:val="00BF70A1"/>
    <w:rsid w:val="00BF70F8"/>
    <w:rsid w:val="00BF7CDD"/>
    <w:rsid w:val="00BF7D43"/>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0FC9"/>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B16"/>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D9"/>
    <w:rsid w:val="00C2769D"/>
    <w:rsid w:val="00C27CD4"/>
    <w:rsid w:val="00C27E49"/>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CB"/>
    <w:rsid w:val="00C404D5"/>
    <w:rsid w:val="00C408DD"/>
    <w:rsid w:val="00C40B7D"/>
    <w:rsid w:val="00C40C5E"/>
    <w:rsid w:val="00C40CD4"/>
    <w:rsid w:val="00C40D3D"/>
    <w:rsid w:val="00C41057"/>
    <w:rsid w:val="00C411E2"/>
    <w:rsid w:val="00C41E8D"/>
    <w:rsid w:val="00C42130"/>
    <w:rsid w:val="00C4262F"/>
    <w:rsid w:val="00C42784"/>
    <w:rsid w:val="00C429E1"/>
    <w:rsid w:val="00C43315"/>
    <w:rsid w:val="00C4336B"/>
    <w:rsid w:val="00C439F0"/>
    <w:rsid w:val="00C43CE7"/>
    <w:rsid w:val="00C44189"/>
    <w:rsid w:val="00C444D7"/>
    <w:rsid w:val="00C447FB"/>
    <w:rsid w:val="00C44C1A"/>
    <w:rsid w:val="00C44F96"/>
    <w:rsid w:val="00C44FF2"/>
    <w:rsid w:val="00C4587D"/>
    <w:rsid w:val="00C45967"/>
    <w:rsid w:val="00C45C66"/>
    <w:rsid w:val="00C47053"/>
    <w:rsid w:val="00C470AA"/>
    <w:rsid w:val="00C47349"/>
    <w:rsid w:val="00C473D9"/>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147"/>
    <w:rsid w:val="00C5638E"/>
    <w:rsid w:val="00C567B6"/>
    <w:rsid w:val="00C56918"/>
    <w:rsid w:val="00C569CA"/>
    <w:rsid w:val="00C5733A"/>
    <w:rsid w:val="00C577C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8E1"/>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67F67"/>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4F44"/>
    <w:rsid w:val="00C75004"/>
    <w:rsid w:val="00C755E8"/>
    <w:rsid w:val="00C75970"/>
    <w:rsid w:val="00C75AC4"/>
    <w:rsid w:val="00C75C9D"/>
    <w:rsid w:val="00C76952"/>
    <w:rsid w:val="00C76AE7"/>
    <w:rsid w:val="00C7731D"/>
    <w:rsid w:val="00C7799E"/>
    <w:rsid w:val="00C80340"/>
    <w:rsid w:val="00C80441"/>
    <w:rsid w:val="00C80547"/>
    <w:rsid w:val="00C80DB5"/>
    <w:rsid w:val="00C817C3"/>
    <w:rsid w:val="00C8198E"/>
    <w:rsid w:val="00C81B30"/>
    <w:rsid w:val="00C8220B"/>
    <w:rsid w:val="00C82387"/>
    <w:rsid w:val="00C823D0"/>
    <w:rsid w:val="00C83012"/>
    <w:rsid w:val="00C831FC"/>
    <w:rsid w:val="00C8395C"/>
    <w:rsid w:val="00C83D50"/>
    <w:rsid w:val="00C83E80"/>
    <w:rsid w:val="00C84231"/>
    <w:rsid w:val="00C847C8"/>
    <w:rsid w:val="00C84B85"/>
    <w:rsid w:val="00C84CD6"/>
    <w:rsid w:val="00C84D5A"/>
    <w:rsid w:val="00C85034"/>
    <w:rsid w:val="00C8534D"/>
    <w:rsid w:val="00C85460"/>
    <w:rsid w:val="00C85F12"/>
    <w:rsid w:val="00C86379"/>
    <w:rsid w:val="00C864DB"/>
    <w:rsid w:val="00C8669B"/>
    <w:rsid w:val="00C870BA"/>
    <w:rsid w:val="00C8781D"/>
    <w:rsid w:val="00C878E9"/>
    <w:rsid w:val="00C87AF9"/>
    <w:rsid w:val="00C87D53"/>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087"/>
    <w:rsid w:val="00C961B6"/>
    <w:rsid w:val="00C963E1"/>
    <w:rsid w:val="00C965AD"/>
    <w:rsid w:val="00C9669B"/>
    <w:rsid w:val="00C968B6"/>
    <w:rsid w:val="00C96A24"/>
    <w:rsid w:val="00C96D37"/>
    <w:rsid w:val="00C96D71"/>
    <w:rsid w:val="00C96E3B"/>
    <w:rsid w:val="00C96F89"/>
    <w:rsid w:val="00C96FE0"/>
    <w:rsid w:val="00C97572"/>
    <w:rsid w:val="00C9785E"/>
    <w:rsid w:val="00C97AF1"/>
    <w:rsid w:val="00C97BC8"/>
    <w:rsid w:val="00C97D77"/>
    <w:rsid w:val="00CA09AA"/>
    <w:rsid w:val="00CA0FCC"/>
    <w:rsid w:val="00CA114D"/>
    <w:rsid w:val="00CA1225"/>
    <w:rsid w:val="00CA17DC"/>
    <w:rsid w:val="00CA18D2"/>
    <w:rsid w:val="00CA2480"/>
    <w:rsid w:val="00CA2549"/>
    <w:rsid w:val="00CA2919"/>
    <w:rsid w:val="00CA2C56"/>
    <w:rsid w:val="00CA35D0"/>
    <w:rsid w:val="00CA41D8"/>
    <w:rsid w:val="00CA4572"/>
    <w:rsid w:val="00CA49C0"/>
    <w:rsid w:val="00CA4A24"/>
    <w:rsid w:val="00CA4A3F"/>
    <w:rsid w:val="00CA4C14"/>
    <w:rsid w:val="00CA4F58"/>
    <w:rsid w:val="00CA51A0"/>
    <w:rsid w:val="00CA5DA3"/>
    <w:rsid w:val="00CA6156"/>
    <w:rsid w:val="00CA6164"/>
    <w:rsid w:val="00CA6BDF"/>
    <w:rsid w:val="00CA7239"/>
    <w:rsid w:val="00CA7984"/>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3A1D"/>
    <w:rsid w:val="00CB3B03"/>
    <w:rsid w:val="00CB41E7"/>
    <w:rsid w:val="00CB480A"/>
    <w:rsid w:val="00CB49C7"/>
    <w:rsid w:val="00CB4FA5"/>
    <w:rsid w:val="00CB5008"/>
    <w:rsid w:val="00CB5215"/>
    <w:rsid w:val="00CB58DD"/>
    <w:rsid w:val="00CB6343"/>
    <w:rsid w:val="00CB6517"/>
    <w:rsid w:val="00CB7648"/>
    <w:rsid w:val="00CB79A4"/>
    <w:rsid w:val="00CB7B6B"/>
    <w:rsid w:val="00CB7F5F"/>
    <w:rsid w:val="00CC00B7"/>
    <w:rsid w:val="00CC034B"/>
    <w:rsid w:val="00CC07BA"/>
    <w:rsid w:val="00CC099A"/>
    <w:rsid w:val="00CC0AA7"/>
    <w:rsid w:val="00CC0E56"/>
    <w:rsid w:val="00CC10EB"/>
    <w:rsid w:val="00CC1555"/>
    <w:rsid w:val="00CC172A"/>
    <w:rsid w:val="00CC1A18"/>
    <w:rsid w:val="00CC1CAB"/>
    <w:rsid w:val="00CC1D2E"/>
    <w:rsid w:val="00CC1E3E"/>
    <w:rsid w:val="00CC1E40"/>
    <w:rsid w:val="00CC27F5"/>
    <w:rsid w:val="00CC2A5F"/>
    <w:rsid w:val="00CC2D18"/>
    <w:rsid w:val="00CC2EFE"/>
    <w:rsid w:val="00CC32B0"/>
    <w:rsid w:val="00CC3D8D"/>
    <w:rsid w:val="00CC3E8C"/>
    <w:rsid w:val="00CC400F"/>
    <w:rsid w:val="00CC4365"/>
    <w:rsid w:val="00CC4600"/>
    <w:rsid w:val="00CC4C5E"/>
    <w:rsid w:val="00CC4CD7"/>
    <w:rsid w:val="00CC4D73"/>
    <w:rsid w:val="00CC4EF6"/>
    <w:rsid w:val="00CC4F58"/>
    <w:rsid w:val="00CC57AE"/>
    <w:rsid w:val="00CC59F8"/>
    <w:rsid w:val="00CC5CDC"/>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ADD"/>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282"/>
    <w:rsid w:val="00CE253D"/>
    <w:rsid w:val="00CE2858"/>
    <w:rsid w:val="00CE3257"/>
    <w:rsid w:val="00CE38AA"/>
    <w:rsid w:val="00CE3CDC"/>
    <w:rsid w:val="00CE3D16"/>
    <w:rsid w:val="00CE3D41"/>
    <w:rsid w:val="00CE3FBA"/>
    <w:rsid w:val="00CE4FA2"/>
    <w:rsid w:val="00CE5386"/>
    <w:rsid w:val="00CE53A7"/>
    <w:rsid w:val="00CE53DF"/>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148"/>
    <w:rsid w:val="00CF33BA"/>
    <w:rsid w:val="00CF3CAF"/>
    <w:rsid w:val="00CF3DC0"/>
    <w:rsid w:val="00CF3E2B"/>
    <w:rsid w:val="00CF3F01"/>
    <w:rsid w:val="00CF4050"/>
    <w:rsid w:val="00CF41AE"/>
    <w:rsid w:val="00CF46A4"/>
    <w:rsid w:val="00CF495B"/>
    <w:rsid w:val="00CF4B3B"/>
    <w:rsid w:val="00CF4F02"/>
    <w:rsid w:val="00CF4F88"/>
    <w:rsid w:val="00CF5855"/>
    <w:rsid w:val="00CF5EE9"/>
    <w:rsid w:val="00CF6053"/>
    <w:rsid w:val="00CF605A"/>
    <w:rsid w:val="00CF61A3"/>
    <w:rsid w:val="00CF61D1"/>
    <w:rsid w:val="00CF6441"/>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1DC5"/>
    <w:rsid w:val="00D02369"/>
    <w:rsid w:val="00D02683"/>
    <w:rsid w:val="00D02882"/>
    <w:rsid w:val="00D02AFC"/>
    <w:rsid w:val="00D02C36"/>
    <w:rsid w:val="00D02E17"/>
    <w:rsid w:val="00D02F2F"/>
    <w:rsid w:val="00D0308E"/>
    <w:rsid w:val="00D0321D"/>
    <w:rsid w:val="00D04A63"/>
    <w:rsid w:val="00D04F5D"/>
    <w:rsid w:val="00D04FC8"/>
    <w:rsid w:val="00D050BA"/>
    <w:rsid w:val="00D050D4"/>
    <w:rsid w:val="00D05B47"/>
    <w:rsid w:val="00D05F62"/>
    <w:rsid w:val="00D05FD4"/>
    <w:rsid w:val="00D06088"/>
    <w:rsid w:val="00D0675C"/>
    <w:rsid w:val="00D06800"/>
    <w:rsid w:val="00D06B22"/>
    <w:rsid w:val="00D06CE5"/>
    <w:rsid w:val="00D06DED"/>
    <w:rsid w:val="00D070AD"/>
    <w:rsid w:val="00D073D1"/>
    <w:rsid w:val="00D078A7"/>
    <w:rsid w:val="00D078A9"/>
    <w:rsid w:val="00D078C9"/>
    <w:rsid w:val="00D07D73"/>
    <w:rsid w:val="00D07DCA"/>
    <w:rsid w:val="00D07E5F"/>
    <w:rsid w:val="00D101D2"/>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0A0"/>
    <w:rsid w:val="00D14204"/>
    <w:rsid w:val="00D14E61"/>
    <w:rsid w:val="00D1552A"/>
    <w:rsid w:val="00D15D9D"/>
    <w:rsid w:val="00D1624D"/>
    <w:rsid w:val="00D17869"/>
    <w:rsid w:val="00D1792B"/>
    <w:rsid w:val="00D17B08"/>
    <w:rsid w:val="00D17F37"/>
    <w:rsid w:val="00D202D3"/>
    <w:rsid w:val="00D20728"/>
    <w:rsid w:val="00D2171B"/>
    <w:rsid w:val="00D217CE"/>
    <w:rsid w:val="00D21A77"/>
    <w:rsid w:val="00D21E67"/>
    <w:rsid w:val="00D22148"/>
    <w:rsid w:val="00D222EF"/>
    <w:rsid w:val="00D22406"/>
    <w:rsid w:val="00D229A3"/>
    <w:rsid w:val="00D22D40"/>
    <w:rsid w:val="00D2348D"/>
    <w:rsid w:val="00D23556"/>
    <w:rsid w:val="00D239F9"/>
    <w:rsid w:val="00D23A1F"/>
    <w:rsid w:val="00D23B89"/>
    <w:rsid w:val="00D23C50"/>
    <w:rsid w:val="00D23CE2"/>
    <w:rsid w:val="00D244D5"/>
    <w:rsid w:val="00D247FB"/>
    <w:rsid w:val="00D24D04"/>
    <w:rsid w:val="00D25866"/>
    <w:rsid w:val="00D25A61"/>
    <w:rsid w:val="00D25E03"/>
    <w:rsid w:val="00D25E45"/>
    <w:rsid w:val="00D261FB"/>
    <w:rsid w:val="00D26283"/>
    <w:rsid w:val="00D263B5"/>
    <w:rsid w:val="00D26586"/>
    <w:rsid w:val="00D2664C"/>
    <w:rsid w:val="00D2670D"/>
    <w:rsid w:val="00D26B2E"/>
    <w:rsid w:val="00D26DBE"/>
    <w:rsid w:val="00D27AAD"/>
    <w:rsid w:val="00D27F01"/>
    <w:rsid w:val="00D3013B"/>
    <w:rsid w:val="00D30373"/>
    <w:rsid w:val="00D3066F"/>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26"/>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CD0"/>
    <w:rsid w:val="00D421BF"/>
    <w:rsid w:val="00D421D9"/>
    <w:rsid w:val="00D42223"/>
    <w:rsid w:val="00D422E4"/>
    <w:rsid w:val="00D424E7"/>
    <w:rsid w:val="00D426FB"/>
    <w:rsid w:val="00D429AA"/>
    <w:rsid w:val="00D42B71"/>
    <w:rsid w:val="00D42D5D"/>
    <w:rsid w:val="00D43888"/>
    <w:rsid w:val="00D4429F"/>
    <w:rsid w:val="00D445BC"/>
    <w:rsid w:val="00D44A5C"/>
    <w:rsid w:val="00D44EA0"/>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42B"/>
    <w:rsid w:val="00D6278F"/>
    <w:rsid w:val="00D6288F"/>
    <w:rsid w:val="00D62949"/>
    <w:rsid w:val="00D629D3"/>
    <w:rsid w:val="00D62DEC"/>
    <w:rsid w:val="00D62E00"/>
    <w:rsid w:val="00D63BAD"/>
    <w:rsid w:val="00D6410E"/>
    <w:rsid w:val="00D6420A"/>
    <w:rsid w:val="00D6447E"/>
    <w:rsid w:val="00D645BF"/>
    <w:rsid w:val="00D647F9"/>
    <w:rsid w:val="00D6485C"/>
    <w:rsid w:val="00D6486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73"/>
    <w:rsid w:val="00D67888"/>
    <w:rsid w:val="00D7010A"/>
    <w:rsid w:val="00D7040B"/>
    <w:rsid w:val="00D7066F"/>
    <w:rsid w:val="00D70859"/>
    <w:rsid w:val="00D70A16"/>
    <w:rsid w:val="00D70B5B"/>
    <w:rsid w:val="00D70F5E"/>
    <w:rsid w:val="00D70F6A"/>
    <w:rsid w:val="00D70F87"/>
    <w:rsid w:val="00D7123A"/>
    <w:rsid w:val="00D7168E"/>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E48"/>
    <w:rsid w:val="00D86ACF"/>
    <w:rsid w:val="00D86B37"/>
    <w:rsid w:val="00D86EF6"/>
    <w:rsid w:val="00D87154"/>
    <w:rsid w:val="00D8778A"/>
    <w:rsid w:val="00D87B07"/>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D80"/>
    <w:rsid w:val="00DA2046"/>
    <w:rsid w:val="00DA2185"/>
    <w:rsid w:val="00DA23D2"/>
    <w:rsid w:val="00DA2934"/>
    <w:rsid w:val="00DA29C4"/>
    <w:rsid w:val="00DA29E2"/>
    <w:rsid w:val="00DA2A79"/>
    <w:rsid w:val="00DA2D90"/>
    <w:rsid w:val="00DA3A26"/>
    <w:rsid w:val="00DA3B43"/>
    <w:rsid w:val="00DA3D97"/>
    <w:rsid w:val="00DA3F00"/>
    <w:rsid w:val="00DA43CA"/>
    <w:rsid w:val="00DA4562"/>
    <w:rsid w:val="00DA46E3"/>
    <w:rsid w:val="00DA492A"/>
    <w:rsid w:val="00DA49D8"/>
    <w:rsid w:val="00DA5996"/>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6EB"/>
    <w:rsid w:val="00DB4F9D"/>
    <w:rsid w:val="00DB5010"/>
    <w:rsid w:val="00DB5799"/>
    <w:rsid w:val="00DB59B3"/>
    <w:rsid w:val="00DB5A21"/>
    <w:rsid w:val="00DB5DEB"/>
    <w:rsid w:val="00DB5EE5"/>
    <w:rsid w:val="00DB61F2"/>
    <w:rsid w:val="00DB6681"/>
    <w:rsid w:val="00DB670D"/>
    <w:rsid w:val="00DB6FDF"/>
    <w:rsid w:val="00DB70B3"/>
    <w:rsid w:val="00DB749A"/>
    <w:rsid w:val="00DB769B"/>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ADC"/>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010"/>
    <w:rsid w:val="00DD242B"/>
    <w:rsid w:val="00DD2942"/>
    <w:rsid w:val="00DD2DD7"/>
    <w:rsid w:val="00DD2FE5"/>
    <w:rsid w:val="00DD32DF"/>
    <w:rsid w:val="00DD3401"/>
    <w:rsid w:val="00DD3430"/>
    <w:rsid w:val="00DD3480"/>
    <w:rsid w:val="00DD3565"/>
    <w:rsid w:val="00DD3B96"/>
    <w:rsid w:val="00DD48A4"/>
    <w:rsid w:val="00DD49D3"/>
    <w:rsid w:val="00DD50C9"/>
    <w:rsid w:val="00DD5401"/>
    <w:rsid w:val="00DD59AB"/>
    <w:rsid w:val="00DD5E0E"/>
    <w:rsid w:val="00DD5FFE"/>
    <w:rsid w:val="00DD6396"/>
    <w:rsid w:val="00DD6627"/>
    <w:rsid w:val="00DD6C70"/>
    <w:rsid w:val="00DD6DA2"/>
    <w:rsid w:val="00DD761C"/>
    <w:rsid w:val="00DE0171"/>
    <w:rsid w:val="00DE0333"/>
    <w:rsid w:val="00DE0558"/>
    <w:rsid w:val="00DE067E"/>
    <w:rsid w:val="00DE088E"/>
    <w:rsid w:val="00DE10D2"/>
    <w:rsid w:val="00DE128B"/>
    <w:rsid w:val="00DE14DB"/>
    <w:rsid w:val="00DE1799"/>
    <w:rsid w:val="00DE20FB"/>
    <w:rsid w:val="00DE21CF"/>
    <w:rsid w:val="00DE279F"/>
    <w:rsid w:val="00DE2D4B"/>
    <w:rsid w:val="00DE2DDA"/>
    <w:rsid w:val="00DE3E7C"/>
    <w:rsid w:val="00DE464E"/>
    <w:rsid w:val="00DE4664"/>
    <w:rsid w:val="00DE4811"/>
    <w:rsid w:val="00DE4B0C"/>
    <w:rsid w:val="00DE5573"/>
    <w:rsid w:val="00DE5FDA"/>
    <w:rsid w:val="00DE61AA"/>
    <w:rsid w:val="00DE745F"/>
    <w:rsid w:val="00DE752E"/>
    <w:rsid w:val="00DE7793"/>
    <w:rsid w:val="00DE7D03"/>
    <w:rsid w:val="00DE7F45"/>
    <w:rsid w:val="00DF02EC"/>
    <w:rsid w:val="00DF0820"/>
    <w:rsid w:val="00DF0D33"/>
    <w:rsid w:val="00DF0E63"/>
    <w:rsid w:val="00DF12D6"/>
    <w:rsid w:val="00DF12DC"/>
    <w:rsid w:val="00DF1300"/>
    <w:rsid w:val="00DF1358"/>
    <w:rsid w:val="00DF1913"/>
    <w:rsid w:val="00DF1EB6"/>
    <w:rsid w:val="00DF1FD6"/>
    <w:rsid w:val="00DF2088"/>
    <w:rsid w:val="00DF2155"/>
    <w:rsid w:val="00DF25AA"/>
    <w:rsid w:val="00DF26D4"/>
    <w:rsid w:val="00DF32AF"/>
    <w:rsid w:val="00DF3307"/>
    <w:rsid w:val="00DF34C9"/>
    <w:rsid w:val="00DF360E"/>
    <w:rsid w:val="00DF3623"/>
    <w:rsid w:val="00DF3A2C"/>
    <w:rsid w:val="00DF3E38"/>
    <w:rsid w:val="00DF4158"/>
    <w:rsid w:val="00DF41E3"/>
    <w:rsid w:val="00DF4312"/>
    <w:rsid w:val="00DF4430"/>
    <w:rsid w:val="00DF4920"/>
    <w:rsid w:val="00DF4DEA"/>
    <w:rsid w:val="00DF4F19"/>
    <w:rsid w:val="00DF5002"/>
    <w:rsid w:val="00DF5270"/>
    <w:rsid w:val="00DF5B4C"/>
    <w:rsid w:val="00DF5C89"/>
    <w:rsid w:val="00DF6014"/>
    <w:rsid w:val="00DF624A"/>
    <w:rsid w:val="00DF6531"/>
    <w:rsid w:val="00DF6824"/>
    <w:rsid w:val="00DF69A9"/>
    <w:rsid w:val="00DF6A83"/>
    <w:rsid w:val="00DF6D26"/>
    <w:rsid w:val="00DF7226"/>
    <w:rsid w:val="00DF7BC3"/>
    <w:rsid w:val="00E00368"/>
    <w:rsid w:val="00E005F5"/>
    <w:rsid w:val="00E00A07"/>
    <w:rsid w:val="00E00A92"/>
    <w:rsid w:val="00E010C5"/>
    <w:rsid w:val="00E01395"/>
    <w:rsid w:val="00E0157F"/>
    <w:rsid w:val="00E019EA"/>
    <w:rsid w:val="00E01A5C"/>
    <w:rsid w:val="00E028E6"/>
    <w:rsid w:val="00E02C20"/>
    <w:rsid w:val="00E0324B"/>
    <w:rsid w:val="00E0345F"/>
    <w:rsid w:val="00E03B1D"/>
    <w:rsid w:val="00E03BEA"/>
    <w:rsid w:val="00E0401E"/>
    <w:rsid w:val="00E046C1"/>
    <w:rsid w:val="00E048DD"/>
    <w:rsid w:val="00E049EC"/>
    <w:rsid w:val="00E0579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9D0"/>
    <w:rsid w:val="00E13A9C"/>
    <w:rsid w:val="00E13C73"/>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EF"/>
    <w:rsid w:val="00E200F0"/>
    <w:rsid w:val="00E20171"/>
    <w:rsid w:val="00E201E3"/>
    <w:rsid w:val="00E20661"/>
    <w:rsid w:val="00E20770"/>
    <w:rsid w:val="00E20855"/>
    <w:rsid w:val="00E20862"/>
    <w:rsid w:val="00E20AD1"/>
    <w:rsid w:val="00E21240"/>
    <w:rsid w:val="00E214FB"/>
    <w:rsid w:val="00E216A5"/>
    <w:rsid w:val="00E21772"/>
    <w:rsid w:val="00E21BEB"/>
    <w:rsid w:val="00E222C6"/>
    <w:rsid w:val="00E224C9"/>
    <w:rsid w:val="00E22625"/>
    <w:rsid w:val="00E2297B"/>
    <w:rsid w:val="00E229F7"/>
    <w:rsid w:val="00E22A10"/>
    <w:rsid w:val="00E22BF5"/>
    <w:rsid w:val="00E22E2F"/>
    <w:rsid w:val="00E22EE3"/>
    <w:rsid w:val="00E23224"/>
    <w:rsid w:val="00E23467"/>
    <w:rsid w:val="00E23689"/>
    <w:rsid w:val="00E2382B"/>
    <w:rsid w:val="00E23851"/>
    <w:rsid w:val="00E23ACC"/>
    <w:rsid w:val="00E23ADB"/>
    <w:rsid w:val="00E24154"/>
    <w:rsid w:val="00E24553"/>
    <w:rsid w:val="00E24778"/>
    <w:rsid w:val="00E249DC"/>
    <w:rsid w:val="00E24D56"/>
    <w:rsid w:val="00E24ECA"/>
    <w:rsid w:val="00E250DB"/>
    <w:rsid w:val="00E25328"/>
    <w:rsid w:val="00E25334"/>
    <w:rsid w:val="00E25F1D"/>
    <w:rsid w:val="00E25F49"/>
    <w:rsid w:val="00E2617B"/>
    <w:rsid w:val="00E26224"/>
    <w:rsid w:val="00E2635F"/>
    <w:rsid w:val="00E2690E"/>
    <w:rsid w:val="00E272FE"/>
    <w:rsid w:val="00E30063"/>
    <w:rsid w:val="00E3017C"/>
    <w:rsid w:val="00E30517"/>
    <w:rsid w:val="00E3070A"/>
    <w:rsid w:val="00E30A72"/>
    <w:rsid w:val="00E30DB2"/>
    <w:rsid w:val="00E30E36"/>
    <w:rsid w:val="00E31506"/>
    <w:rsid w:val="00E3167F"/>
    <w:rsid w:val="00E318B6"/>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476"/>
    <w:rsid w:val="00E41BAC"/>
    <w:rsid w:val="00E41DC7"/>
    <w:rsid w:val="00E423C8"/>
    <w:rsid w:val="00E42532"/>
    <w:rsid w:val="00E42A7B"/>
    <w:rsid w:val="00E42D71"/>
    <w:rsid w:val="00E432AE"/>
    <w:rsid w:val="00E434D2"/>
    <w:rsid w:val="00E4356E"/>
    <w:rsid w:val="00E43B7E"/>
    <w:rsid w:val="00E43F1E"/>
    <w:rsid w:val="00E44370"/>
    <w:rsid w:val="00E4466A"/>
    <w:rsid w:val="00E447D5"/>
    <w:rsid w:val="00E45041"/>
    <w:rsid w:val="00E450D8"/>
    <w:rsid w:val="00E45268"/>
    <w:rsid w:val="00E452D0"/>
    <w:rsid w:val="00E45A9D"/>
    <w:rsid w:val="00E460A1"/>
    <w:rsid w:val="00E4692B"/>
    <w:rsid w:val="00E4697B"/>
    <w:rsid w:val="00E46CC9"/>
    <w:rsid w:val="00E47D5F"/>
    <w:rsid w:val="00E47D96"/>
    <w:rsid w:val="00E503BE"/>
    <w:rsid w:val="00E508D6"/>
    <w:rsid w:val="00E50DDF"/>
    <w:rsid w:val="00E515A3"/>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247"/>
    <w:rsid w:val="00E643D0"/>
    <w:rsid w:val="00E64763"/>
    <w:rsid w:val="00E647DC"/>
    <w:rsid w:val="00E6484F"/>
    <w:rsid w:val="00E64A94"/>
    <w:rsid w:val="00E64B4F"/>
    <w:rsid w:val="00E6504D"/>
    <w:rsid w:val="00E65A35"/>
    <w:rsid w:val="00E65E6B"/>
    <w:rsid w:val="00E6640D"/>
    <w:rsid w:val="00E664C6"/>
    <w:rsid w:val="00E666A1"/>
    <w:rsid w:val="00E6682F"/>
    <w:rsid w:val="00E67631"/>
    <w:rsid w:val="00E67FAC"/>
    <w:rsid w:val="00E7041A"/>
    <w:rsid w:val="00E705E5"/>
    <w:rsid w:val="00E706D6"/>
    <w:rsid w:val="00E70B0C"/>
    <w:rsid w:val="00E71952"/>
    <w:rsid w:val="00E71DF1"/>
    <w:rsid w:val="00E71EDB"/>
    <w:rsid w:val="00E723D3"/>
    <w:rsid w:val="00E7242A"/>
    <w:rsid w:val="00E72737"/>
    <w:rsid w:val="00E72ABE"/>
    <w:rsid w:val="00E72BCC"/>
    <w:rsid w:val="00E7381E"/>
    <w:rsid w:val="00E739A7"/>
    <w:rsid w:val="00E73E01"/>
    <w:rsid w:val="00E7449A"/>
    <w:rsid w:val="00E746A9"/>
    <w:rsid w:val="00E74B5A"/>
    <w:rsid w:val="00E7524F"/>
    <w:rsid w:val="00E7556D"/>
    <w:rsid w:val="00E755D3"/>
    <w:rsid w:val="00E75693"/>
    <w:rsid w:val="00E756FB"/>
    <w:rsid w:val="00E75D0B"/>
    <w:rsid w:val="00E76141"/>
    <w:rsid w:val="00E76270"/>
    <w:rsid w:val="00E76B45"/>
    <w:rsid w:val="00E77040"/>
    <w:rsid w:val="00E772C4"/>
    <w:rsid w:val="00E77655"/>
    <w:rsid w:val="00E80056"/>
    <w:rsid w:val="00E8016D"/>
    <w:rsid w:val="00E8032C"/>
    <w:rsid w:val="00E810EC"/>
    <w:rsid w:val="00E8112C"/>
    <w:rsid w:val="00E81587"/>
    <w:rsid w:val="00E8192D"/>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8C3"/>
    <w:rsid w:val="00E90B30"/>
    <w:rsid w:val="00E90F1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9DD"/>
    <w:rsid w:val="00E95A9A"/>
    <w:rsid w:val="00E95F20"/>
    <w:rsid w:val="00E9627E"/>
    <w:rsid w:val="00E96C84"/>
    <w:rsid w:val="00E96F40"/>
    <w:rsid w:val="00E96FBC"/>
    <w:rsid w:val="00E9702D"/>
    <w:rsid w:val="00E97353"/>
    <w:rsid w:val="00E97372"/>
    <w:rsid w:val="00E9738B"/>
    <w:rsid w:val="00E97507"/>
    <w:rsid w:val="00E97512"/>
    <w:rsid w:val="00EA0281"/>
    <w:rsid w:val="00EA077C"/>
    <w:rsid w:val="00EA0BD3"/>
    <w:rsid w:val="00EA0BD4"/>
    <w:rsid w:val="00EA0BFA"/>
    <w:rsid w:val="00EA0E05"/>
    <w:rsid w:val="00EA0E10"/>
    <w:rsid w:val="00EA141D"/>
    <w:rsid w:val="00EA1B4A"/>
    <w:rsid w:val="00EA1CC1"/>
    <w:rsid w:val="00EA1D36"/>
    <w:rsid w:val="00EA2271"/>
    <w:rsid w:val="00EA2585"/>
    <w:rsid w:val="00EA2598"/>
    <w:rsid w:val="00EA2730"/>
    <w:rsid w:val="00EA3641"/>
    <w:rsid w:val="00EA3D67"/>
    <w:rsid w:val="00EA3DB9"/>
    <w:rsid w:val="00EA3EAA"/>
    <w:rsid w:val="00EA449A"/>
    <w:rsid w:val="00EA475F"/>
    <w:rsid w:val="00EA4A36"/>
    <w:rsid w:val="00EA5029"/>
    <w:rsid w:val="00EA5335"/>
    <w:rsid w:val="00EA55DB"/>
    <w:rsid w:val="00EA630B"/>
    <w:rsid w:val="00EA6350"/>
    <w:rsid w:val="00EA66FA"/>
    <w:rsid w:val="00EA6E29"/>
    <w:rsid w:val="00EA7815"/>
    <w:rsid w:val="00EA790D"/>
    <w:rsid w:val="00EA7B1C"/>
    <w:rsid w:val="00EA7CE6"/>
    <w:rsid w:val="00EA7E15"/>
    <w:rsid w:val="00EA7E9E"/>
    <w:rsid w:val="00EA7EF5"/>
    <w:rsid w:val="00EA7F1F"/>
    <w:rsid w:val="00EB05DC"/>
    <w:rsid w:val="00EB0655"/>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17B"/>
    <w:rsid w:val="00EB42C8"/>
    <w:rsid w:val="00EB42FC"/>
    <w:rsid w:val="00EB461B"/>
    <w:rsid w:val="00EB534C"/>
    <w:rsid w:val="00EB55D2"/>
    <w:rsid w:val="00EB56E5"/>
    <w:rsid w:val="00EB5A08"/>
    <w:rsid w:val="00EB5C31"/>
    <w:rsid w:val="00EB5D33"/>
    <w:rsid w:val="00EB5FF7"/>
    <w:rsid w:val="00EB6721"/>
    <w:rsid w:val="00EB68C4"/>
    <w:rsid w:val="00EB6BAC"/>
    <w:rsid w:val="00EB6C53"/>
    <w:rsid w:val="00EB720A"/>
    <w:rsid w:val="00EB723D"/>
    <w:rsid w:val="00EB737D"/>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8CD"/>
    <w:rsid w:val="00EC2915"/>
    <w:rsid w:val="00EC2C50"/>
    <w:rsid w:val="00EC2E21"/>
    <w:rsid w:val="00EC30FE"/>
    <w:rsid w:val="00EC36DD"/>
    <w:rsid w:val="00EC3D04"/>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EE8"/>
    <w:rsid w:val="00ED071E"/>
    <w:rsid w:val="00ED0D66"/>
    <w:rsid w:val="00ED0DE8"/>
    <w:rsid w:val="00ED0EB9"/>
    <w:rsid w:val="00ED1483"/>
    <w:rsid w:val="00ED15DD"/>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3F77"/>
    <w:rsid w:val="00ED40CC"/>
    <w:rsid w:val="00ED4834"/>
    <w:rsid w:val="00ED4B2F"/>
    <w:rsid w:val="00ED4DDF"/>
    <w:rsid w:val="00ED4E3C"/>
    <w:rsid w:val="00ED4EEA"/>
    <w:rsid w:val="00ED5122"/>
    <w:rsid w:val="00ED54F7"/>
    <w:rsid w:val="00ED58F2"/>
    <w:rsid w:val="00ED6100"/>
    <w:rsid w:val="00ED6567"/>
    <w:rsid w:val="00ED6A39"/>
    <w:rsid w:val="00ED6E4E"/>
    <w:rsid w:val="00ED7BAF"/>
    <w:rsid w:val="00EE0318"/>
    <w:rsid w:val="00EE08BC"/>
    <w:rsid w:val="00EE0935"/>
    <w:rsid w:val="00EE09EA"/>
    <w:rsid w:val="00EE0A49"/>
    <w:rsid w:val="00EE15CA"/>
    <w:rsid w:val="00EE18BB"/>
    <w:rsid w:val="00EE1938"/>
    <w:rsid w:val="00EE198B"/>
    <w:rsid w:val="00EE1993"/>
    <w:rsid w:val="00EE1CDA"/>
    <w:rsid w:val="00EE24B7"/>
    <w:rsid w:val="00EE286B"/>
    <w:rsid w:val="00EE2AAB"/>
    <w:rsid w:val="00EE3196"/>
    <w:rsid w:val="00EE3203"/>
    <w:rsid w:val="00EE3318"/>
    <w:rsid w:val="00EE33A6"/>
    <w:rsid w:val="00EE3DCB"/>
    <w:rsid w:val="00EE4825"/>
    <w:rsid w:val="00EE5112"/>
    <w:rsid w:val="00EE539F"/>
    <w:rsid w:val="00EE583F"/>
    <w:rsid w:val="00EE62B4"/>
    <w:rsid w:val="00EE636D"/>
    <w:rsid w:val="00EE66B1"/>
    <w:rsid w:val="00EE6964"/>
    <w:rsid w:val="00EE752C"/>
    <w:rsid w:val="00EE79A3"/>
    <w:rsid w:val="00EE7D91"/>
    <w:rsid w:val="00EE7ECE"/>
    <w:rsid w:val="00EE7F2E"/>
    <w:rsid w:val="00EE7FAF"/>
    <w:rsid w:val="00EF0165"/>
    <w:rsid w:val="00EF082A"/>
    <w:rsid w:val="00EF0E50"/>
    <w:rsid w:val="00EF0FA7"/>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DAF"/>
    <w:rsid w:val="00EF61C2"/>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11B"/>
    <w:rsid w:val="00F046FD"/>
    <w:rsid w:val="00F0497A"/>
    <w:rsid w:val="00F04D51"/>
    <w:rsid w:val="00F05EED"/>
    <w:rsid w:val="00F06F02"/>
    <w:rsid w:val="00F07A95"/>
    <w:rsid w:val="00F101FA"/>
    <w:rsid w:val="00F10437"/>
    <w:rsid w:val="00F10465"/>
    <w:rsid w:val="00F10864"/>
    <w:rsid w:val="00F108E6"/>
    <w:rsid w:val="00F10E93"/>
    <w:rsid w:val="00F114BB"/>
    <w:rsid w:val="00F1165E"/>
    <w:rsid w:val="00F11CF5"/>
    <w:rsid w:val="00F12B3D"/>
    <w:rsid w:val="00F12F2E"/>
    <w:rsid w:val="00F131B6"/>
    <w:rsid w:val="00F13242"/>
    <w:rsid w:val="00F132C2"/>
    <w:rsid w:val="00F136B7"/>
    <w:rsid w:val="00F1403E"/>
    <w:rsid w:val="00F140FE"/>
    <w:rsid w:val="00F1415B"/>
    <w:rsid w:val="00F14BD0"/>
    <w:rsid w:val="00F14FB4"/>
    <w:rsid w:val="00F152F8"/>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972"/>
    <w:rsid w:val="00F22C96"/>
    <w:rsid w:val="00F22CB2"/>
    <w:rsid w:val="00F22FC1"/>
    <w:rsid w:val="00F2357F"/>
    <w:rsid w:val="00F235D7"/>
    <w:rsid w:val="00F23A0F"/>
    <w:rsid w:val="00F23BD0"/>
    <w:rsid w:val="00F23D7A"/>
    <w:rsid w:val="00F23FCA"/>
    <w:rsid w:val="00F2456B"/>
    <w:rsid w:val="00F2457D"/>
    <w:rsid w:val="00F24698"/>
    <w:rsid w:val="00F24A57"/>
    <w:rsid w:val="00F24D6D"/>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AF"/>
    <w:rsid w:val="00F318E7"/>
    <w:rsid w:val="00F31F17"/>
    <w:rsid w:val="00F3205F"/>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56F"/>
    <w:rsid w:val="00F40E49"/>
    <w:rsid w:val="00F41C5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254"/>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2C"/>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6BFB"/>
    <w:rsid w:val="00F67011"/>
    <w:rsid w:val="00F672EB"/>
    <w:rsid w:val="00F6753C"/>
    <w:rsid w:val="00F67906"/>
    <w:rsid w:val="00F67A85"/>
    <w:rsid w:val="00F67BD1"/>
    <w:rsid w:val="00F67D0D"/>
    <w:rsid w:val="00F71026"/>
    <w:rsid w:val="00F71042"/>
    <w:rsid w:val="00F710A0"/>
    <w:rsid w:val="00F710D9"/>
    <w:rsid w:val="00F71976"/>
    <w:rsid w:val="00F71F79"/>
    <w:rsid w:val="00F71FD5"/>
    <w:rsid w:val="00F7219A"/>
    <w:rsid w:val="00F721A1"/>
    <w:rsid w:val="00F724E3"/>
    <w:rsid w:val="00F727AA"/>
    <w:rsid w:val="00F72C94"/>
    <w:rsid w:val="00F73F43"/>
    <w:rsid w:val="00F74664"/>
    <w:rsid w:val="00F74791"/>
    <w:rsid w:val="00F747FD"/>
    <w:rsid w:val="00F748C9"/>
    <w:rsid w:val="00F74A7A"/>
    <w:rsid w:val="00F75C0B"/>
    <w:rsid w:val="00F763DF"/>
    <w:rsid w:val="00F76C92"/>
    <w:rsid w:val="00F77028"/>
    <w:rsid w:val="00F7792A"/>
    <w:rsid w:val="00F77BD4"/>
    <w:rsid w:val="00F77C47"/>
    <w:rsid w:val="00F77CFA"/>
    <w:rsid w:val="00F802D3"/>
    <w:rsid w:val="00F80A32"/>
    <w:rsid w:val="00F80B31"/>
    <w:rsid w:val="00F80D8F"/>
    <w:rsid w:val="00F8116A"/>
    <w:rsid w:val="00F81311"/>
    <w:rsid w:val="00F81625"/>
    <w:rsid w:val="00F81A54"/>
    <w:rsid w:val="00F81A64"/>
    <w:rsid w:val="00F81E0E"/>
    <w:rsid w:val="00F81F25"/>
    <w:rsid w:val="00F82272"/>
    <w:rsid w:val="00F825FF"/>
    <w:rsid w:val="00F82760"/>
    <w:rsid w:val="00F82A7D"/>
    <w:rsid w:val="00F82D8E"/>
    <w:rsid w:val="00F832C3"/>
    <w:rsid w:val="00F83301"/>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A1A"/>
    <w:rsid w:val="00F93106"/>
    <w:rsid w:val="00F934E3"/>
    <w:rsid w:val="00F939E7"/>
    <w:rsid w:val="00F93A3D"/>
    <w:rsid w:val="00F93A5F"/>
    <w:rsid w:val="00F93AD4"/>
    <w:rsid w:val="00F93F0A"/>
    <w:rsid w:val="00F93F2D"/>
    <w:rsid w:val="00F94003"/>
    <w:rsid w:val="00F940E4"/>
    <w:rsid w:val="00F945E2"/>
    <w:rsid w:val="00F94737"/>
    <w:rsid w:val="00F9495D"/>
    <w:rsid w:val="00F94A16"/>
    <w:rsid w:val="00F94EAB"/>
    <w:rsid w:val="00F95013"/>
    <w:rsid w:val="00F951BD"/>
    <w:rsid w:val="00F9590D"/>
    <w:rsid w:val="00F9632D"/>
    <w:rsid w:val="00F9644F"/>
    <w:rsid w:val="00F96479"/>
    <w:rsid w:val="00F965D9"/>
    <w:rsid w:val="00F96B7D"/>
    <w:rsid w:val="00F96C7A"/>
    <w:rsid w:val="00F96E7C"/>
    <w:rsid w:val="00F975B5"/>
    <w:rsid w:val="00F97666"/>
    <w:rsid w:val="00F97854"/>
    <w:rsid w:val="00F97F06"/>
    <w:rsid w:val="00FA0509"/>
    <w:rsid w:val="00FA0D78"/>
    <w:rsid w:val="00FA0E7C"/>
    <w:rsid w:val="00FA0F87"/>
    <w:rsid w:val="00FA17D6"/>
    <w:rsid w:val="00FA1B1E"/>
    <w:rsid w:val="00FA1CBF"/>
    <w:rsid w:val="00FA1D8F"/>
    <w:rsid w:val="00FA1D91"/>
    <w:rsid w:val="00FA1EB0"/>
    <w:rsid w:val="00FA2002"/>
    <w:rsid w:val="00FA236F"/>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85"/>
    <w:rsid w:val="00FB2F94"/>
    <w:rsid w:val="00FB3CD6"/>
    <w:rsid w:val="00FB3E78"/>
    <w:rsid w:val="00FB4065"/>
    <w:rsid w:val="00FB4760"/>
    <w:rsid w:val="00FB47B5"/>
    <w:rsid w:val="00FB5201"/>
    <w:rsid w:val="00FB52FD"/>
    <w:rsid w:val="00FB57A7"/>
    <w:rsid w:val="00FB5A6F"/>
    <w:rsid w:val="00FB5F38"/>
    <w:rsid w:val="00FB62F2"/>
    <w:rsid w:val="00FB67CA"/>
    <w:rsid w:val="00FB6D23"/>
    <w:rsid w:val="00FB6FF9"/>
    <w:rsid w:val="00FB7284"/>
    <w:rsid w:val="00FB72CB"/>
    <w:rsid w:val="00FB77BB"/>
    <w:rsid w:val="00FB7C38"/>
    <w:rsid w:val="00FC0038"/>
    <w:rsid w:val="00FC062C"/>
    <w:rsid w:val="00FC0AB4"/>
    <w:rsid w:val="00FC0B11"/>
    <w:rsid w:val="00FC0B9B"/>
    <w:rsid w:val="00FC0E12"/>
    <w:rsid w:val="00FC1190"/>
    <w:rsid w:val="00FC12C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5B7A"/>
    <w:rsid w:val="00FC65A0"/>
    <w:rsid w:val="00FC6B41"/>
    <w:rsid w:val="00FC6D8C"/>
    <w:rsid w:val="00FC791E"/>
    <w:rsid w:val="00FC7F93"/>
    <w:rsid w:val="00FD04AA"/>
    <w:rsid w:val="00FD10D2"/>
    <w:rsid w:val="00FD1ADF"/>
    <w:rsid w:val="00FD235B"/>
    <w:rsid w:val="00FD2804"/>
    <w:rsid w:val="00FD282A"/>
    <w:rsid w:val="00FD2A71"/>
    <w:rsid w:val="00FD3124"/>
    <w:rsid w:val="00FD3905"/>
    <w:rsid w:val="00FD4CC0"/>
    <w:rsid w:val="00FD55E1"/>
    <w:rsid w:val="00FD5999"/>
    <w:rsid w:val="00FD6318"/>
    <w:rsid w:val="00FD66D0"/>
    <w:rsid w:val="00FD6967"/>
    <w:rsid w:val="00FD6A3D"/>
    <w:rsid w:val="00FD6D13"/>
    <w:rsid w:val="00FD6F9D"/>
    <w:rsid w:val="00FD72D9"/>
    <w:rsid w:val="00FD73AE"/>
    <w:rsid w:val="00FD7D6B"/>
    <w:rsid w:val="00FE00DC"/>
    <w:rsid w:val="00FE032B"/>
    <w:rsid w:val="00FE0477"/>
    <w:rsid w:val="00FE0657"/>
    <w:rsid w:val="00FE07CE"/>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2FC"/>
    <w:rsid w:val="00FE55EC"/>
    <w:rsid w:val="00FE5977"/>
    <w:rsid w:val="00FE5CB2"/>
    <w:rsid w:val="00FE65DB"/>
    <w:rsid w:val="00FE6ABD"/>
    <w:rsid w:val="00FE6DEC"/>
    <w:rsid w:val="00FE74E2"/>
    <w:rsid w:val="00FE74FC"/>
    <w:rsid w:val="00FE75B7"/>
    <w:rsid w:val="00FE761D"/>
    <w:rsid w:val="00FE76FA"/>
    <w:rsid w:val="00FE7A09"/>
    <w:rsid w:val="00FF0151"/>
    <w:rsid w:val="00FF01C5"/>
    <w:rsid w:val="00FF0224"/>
    <w:rsid w:val="00FF0289"/>
    <w:rsid w:val="00FF02D6"/>
    <w:rsid w:val="00FF0895"/>
    <w:rsid w:val="00FF0BBB"/>
    <w:rsid w:val="00FF1455"/>
    <w:rsid w:val="00FF1716"/>
    <w:rsid w:val="00FF1920"/>
    <w:rsid w:val="00FF19A4"/>
    <w:rsid w:val="00FF1ACF"/>
    <w:rsid w:val="00FF2A88"/>
    <w:rsid w:val="00FF317F"/>
    <w:rsid w:val="00FF36EC"/>
    <w:rsid w:val="00FF37C5"/>
    <w:rsid w:val="00FF3A12"/>
    <w:rsid w:val="00FF3CFC"/>
    <w:rsid w:val="00FF43AF"/>
    <w:rsid w:val="00FF48E0"/>
    <w:rsid w:val="00FF5026"/>
    <w:rsid w:val="00FF5173"/>
    <w:rsid w:val="00FF51D0"/>
    <w:rsid w:val="00FF52CC"/>
    <w:rsid w:val="00FF52E3"/>
    <w:rsid w:val="00FF5C6B"/>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390227537">
      <w:bodyDiv w:val="1"/>
      <w:marLeft w:val="0"/>
      <w:marRight w:val="0"/>
      <w:marTop w:val="0"/>
      <w:marBottom w:val="0"/>
      <w:divBdr>
        <w:top w:val="none" w:sz="0" w:space="0" w:color="auto"/>
        <w:left w:val="none" w:sz="0" w:space="0" w:color="auto"/>
        <w:bottom w:val="none" w:sz="0" w:space="0" w:color="auto"/>
        <w:right w:val="none" w:sz="0" w:space="0" w:color="auto"/>
      </w:divBdr>
      <w:divsChild>
        <w:div w:id="2011441759">
          <w:marLeft w:val="562"/>
          <w:marRight w:val="0"/>
          <w:marTop w:val="0"/>
          <w:marBottom w:val="0"/>
          <w:divBdr>
            <w:top w:val="none" w:sz="0" w:space="0" w:color="auto"/>
            <w:left w:val="none" w:sz="0" w:space="0" w:color="auto"/>
            <w:bottom w:val="none" w:sz="0" w:space="0" w:color="auto"/>
            <w:right w:val="none" w:sz="0" w:space="0" w:color="auto"/>
          </w:divBdr>
        </w:div>
        <w:div w:id="541552283">
          <w:marLeft w:val="821"/>
          <w:marRight w:val="0"/>
          <w:marTop w:val="0"/>
          <w:marBottom w:val="0"/>
          <w:divBdr>
            <w:top w:val="none" w:sz="0" w:space="0" w:color="auto"/>
            <w:left w:val="none" w:sz="0" w:space="0" w:color="auto"/>
            <w:bottom w:val="none" w:sz="0" w:space="0" w:color="auto"/>
            <w:right w:val="none" w:sz="0" w:space="0" w:color="auto"/>
          </w:divBdr>
        </w:div>
        <w:div w:id="1785226791">
          <w:marLeft w:val="821"/>
          <w:marRight w:val="0"/>
          <w:marTop w:val="0"/>
          <w:marBottom w:val="0"/>
          <w:divBdr>
            <w:top w:val="none" w:sz="0" w:space="0" w:color="auto"/>
            <w:left w:val="none" w:sz="0" w:space="0" w:color="auto"/>
            <w:bottom w:val="none" w:sz="0" w:space="0" w:color="auto"/>
            <w:right w:val="none" w:sz="0" w:space="0" w:color="auto"/>
          </w:divBdr>
        </w:div>
        <w:div w:id="970090705">
          <w:marLeft w:val="821"/>
          <w:marRight w:val="0"/>
          <w:marTop w:val="0"/>
          <w:marBottom w:val="0"/>
          <w:divBdr>
            <w:top w:val="none" w:sz="0" w:space="0" w:color="auto"/>
            <w:left w:val="none" w:sz="0" w:space="0" w:color="auto"/>
            <w:bottom w:val="none" w:sz="0" w:space="0" w:color="auto"/>
            <w:right w:val="none" w:sz="0" w:space="0" w:color="auto"/>
          </w:divBdr>
        </w:div>
        <w:div w:id="1221332716">
          <w:marLeft w:val="821"/>
          <w:marRight w:val="0"/>
          <w:marTop w:val="0"/>
          <w:marBottom w:val="0"/>
          <w:divBdr>
            <w:top w:val="none" w:sz="0" w:space="0" w:color="auto"/>
            <w:left w:val="none" w:sz="0" w:space="0" w:color="auto"/>
            <w:bottom w:val="none" w:sz="0" w:space="0" w:color="auto"/>
            <w:right w:val="none" w:sz="0" w:space="0" w:color="auto"/>
          </w:divBdr>
        </w:div>
        <w:div w:id="586579678">
          <w:marLeft w:val="821"/>
          <w:marRight w:val="0"/>
          <w:marTop w:val="0"/>
          <w:marBottom w:val="0"/>
          <w:divBdr>
            <w:top w:val="none" w:sz="0" w:space="0" w:color="auto"/>
            <w:left w:val="none" w:sz="0" w:space="0" w:color="auto"/>
            <w:bottom w:val="none" w:sz="0" w:space="0" w:color="auto"/>
            <w:right w:val="none" w:sz="0" w:space="0" w:color="auto"/>
          </w:divBdr>
        </w:div>
        <w:div w:id="138037231">
          <w:marLeft w:val="562"/>
          <w:marRight w:val="0"/>
          <w:marTop w:val="0"/>
          <w:marBottom w:val="0"/>
          <w:divBdr>
            <w:top w:val="none" w:sz="0" w:space="0" w:color="auto"/>
            <w:left w:val="none" w:sz="0" w:space="0" w:color="auto"/>
            <w:bottom w:val="none" w:sz="0" w:space="0" w:color="auto"/>
            <w:right w:val="none" w:sz="0" w:space="0" w:color="auto"/>
          </w:divBdr>
        </w:div>
        <w:div w:id="648023304">
          <w:marLeft w:val="821"/>
          <w:marRight w:val="0"/>
          <w:marTop w:val="0"/>
          <w:marBottom w:val="0"/>
          <w:divBdr>
            <w:top w:val="none" w:sz="0" w:space="0" w:color="auto"/>
            <w:left w:val="none" w:sz="0" w:space="0" w:color="auto"/>
            <w:bottom w:val="none" w:sz="0" w:space="0" w:color="auto"/>
            <w:right w:val="none" w:sz="0" w:space="0" w:color="auto"/>
          </w:divBdr>
        </w:div>
        <w:div w:id="1800995686">
          <w:marLeft w:val="821"/>
          <w:marRight w:val="0"/>
          <w:marTop w:val="0"/>
          <w:marBottom w:val="0"/>
          <w:divBdr>
            <w:top w:val="none" w:sz="0" w:space="0" w:color="auto"/>
            <w:left w:val="none" w:sz="0" w:space="0" w:color="auto"/>
            <w:bottom w:val="none" w:sz="0" w:space="0" w:color="auto"/>
            <w:right w:val="none" w:sz="0" w:space="0" w:color="auto"/>
          </w:divBdr>
        </w:div>
        <w:div w:id="1566912099">
          <w:marLeft w:val="821"/>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f28cfb179db8d56820a3b5e974d790e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e52cc67a28204477fbf8bd6bb9576f4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A3414D-C040-4769-B39F-0BF99C39DFAD}">
  <ds:schemaRefs>
    <ds:schemaRef ds:uri="http://purl.org/dc/elements/1.1/"/>
    <ds:schemaRef ds:uri="http://schemas.microsoft.com/office/2006/metadata/properties"/>
    <ds:schemaRef ds:uri="cc9c437c-ae0c-4066-8d90-a0f7de78612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ba37140e-f4c5-4a6c-a9b4-20a691ce6c8a"/>
    <ds:schemaRef ds:uri="http://www.w3.org/XML/1998/namespace"/>
    <ds:schemaRef ds:uri="http://purl.org/dc/dcmitype/"/>
  </ds:schemaRefs>
</ds:datastoreItem>
</file>

<file path=customXml/itemProps3.xml><?xml version="1.0" encoding="utf-8"?>
<ds:datastoreItem xmlns:ds="http://schemas.openxmlformats.org/officeDocument/2006/customXml" ds:itemID="{DC44F686-DB60-4DAD-8037-3F0DAFC52E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E9A9B7-03B0-4CFA-8CC8-7DE2BBA4C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1143</Words>
  <Characters>6519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7647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2</cp:revision>
  <cp:lastPrinted>2014-11-07T05:38:00Z</cp:lastPrinted>
  <dcterms:created xsi:type="dcterms:W3CDTF">2020-10-24T00:42:00Z</dcterms:created>
  <dcterms:modified xsi:type="dcterms:W3CDTF">2020-10-24T00:42:00Z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_dlc_DocIdItemGuid">
    <vt:lpwstr>64b3620c-d9fc-4845-b2cc-01592418eeb0</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